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3244" w14:textId="77777777" w:rsidR="0089106C" w:rsidRDefault="0089106C" w:rsidP="0089106C">
      <w:pPr>
        <w:shd w:val="clear" w:color="auto" w:fill="FFFFFF"/>
        <w:spacing w:line="300" w:lineRule="atLeast"/>
        <w:ind w:left="851"/>
        <w:jc w:val="center"/>
        <w:outlineLvl w:val="1"/>
        <w:rPr>
          <w:b/>
          <w:szCs w:val="28"/>
        </w:rPr>
      </w:pPr>
      <w:r>
        <w:rPr>
          <w:b/>
          <w:szCs w:val="28"/>
        </w:rPr>
        <w:t>Аналитическая справка по п</w:t>
      </w:r>
      <w:r w:rsidR="003B1B04" w:rsidRPr="00610611">
        <w:rPr>
          <w:b/>
          <w:szCs w:val="28"/>
        </w:rPr>
        <w:t>аллиативн</w:t>
      </w:r>
      <w:r>
        <w:rPr>
          <w:b/>
          <w:szCs w:val="28"/>
        </w:rPr>
        <w:t xml:space="preserve">ой </w:t>
      </w:r>
    </w:p>
    <w:p w14:paraId="40F98462" w14:textId="77777777" w:rsidR="00376126" w:rsidRDefault="0089106C" w:rsidP="0089106C">
      <w:pPr>
        <w:shd w:val="clear" w:color="auto" w:fill="FFFFFF"/>
        <w:spacing w:line="300" w:lineRule="atLeast"/>
        <w:ind w:left="851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медицинской </w:t>
      </w:r>
      <w:r w:rsidR="003B1B04" w:rsidRPr="00610611">
        <w:rPr>
          <w:b/>
          <w:szCs w:val="28"/>
        </w:rPr>
        <w:t>помощ</w:t>
      </w:r>
      <w:r>
        <w:rPr>
          <w:b/>
          <w:szCs w:val="28"/>
        </w:rPr>
        <w:t>и</w:t>
      </w:r>
      <w:r w:rsidR="00376126" w:rsidRPr="00376126">
        <w:rPr>
          <w:b/>
          <w:szCs w:val="28"/>
        </w:rPr>
        <w:t xml:space="preserve"> </w:t>
      </w:r>
      <w:r w:rsidR="00376126">
        <w:rPr>
          <w:b/>
          <w:szCs w:val="28"/>
        </w:rPr>
        <w:t>в Кемеровской области-Кузбассе</w:t>
      </w:r>
    </w:p>
    <w:p w14:paraId="05D15D63" w14:textId="5ECEDCCD" w:rsidR="003B1B04" w:rsidRDefault="0089106C" w:rsidP="0089106C">
      <w:pPr>
        <w:shd w:val="clear" w:color="auto" w:fill="FFFFFF"/>
        <w:spacing w:line="300" w:lineRule="atLeast"/>
        <w:ind w:left="851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 за 2021-2023 г.</w:t>
      </w:r>
    </w:p>
    <w:p w14:paraId="5AD3EFE3" w14:textId="176787F8" w:rsidR="0089106C" w:rsidRPr="009B1912" w:rsidRDefault="0089106C" w:rsidP="009B1912">
      <w:pPr>
        <w:shd w:val="clear" w:color="auto" w:fill="FFFFFF"/>
        <w:spacing w:line="276" w:lineRule="auto"/>
        <w:ind w:left="851"/>
        <w:jc w:val="center"/>
        <w:outlineLvl w:val="1"/>
        <w:rPr>
          <w:b/>
          <w:szCs w:val="28"/>
        </w:rPr>
      </w:pPr>
    </w:p>
    <w:p w14:paraId="79D802DE" w14:textId="7DF4760C" w:rsidR="009B1912" w:rsidRPr="009B1912" w:rsidRDefault="009B1912" w:rsidP="009B1912">
      <w:pPr>
        <w:spacing w:line="276" w:lineRule="auto"/>
        <w:ind w:firstLine="709"/>
        <w:jc w:val="both"/>
        <w:rPr>
          <w:color w:val="000000"/>
          <w:szCs w:val="28"/>
        </w:rPr>
      </w:pPr>
      <w:r w:rsidRPr="009B1912">
        <w:rPr>
          <w:color w:val="000000"/>
          <w:szCs w:val="28"/>
        </w:rPr>
        <w:t>В Кемеровской области – Кузбассе паллиативная медицинская помощь организована в соответствии с приказом Министерства здравоохранения Российской Федерации и Министерства труда и социальной защиты Российской Федерации № 345н/372 от 31.05.2019 г. «Об утверждении положения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здоровья» и оказывается  в амбулаторных и стационарных условиях.</w:t>
      </w:r>
    </w:p>
    <w:p w14:paraId="334C21FE" w14:textId="69AE1E0B" w:rsidR="00B061DD" w:rsidRDefault="003B1B04" w:rsidP="00D85078">
      <w:pPr>
        <w:spacing w:line="276" w:lineRule="auto"/>
        <w:ind w:firstLine="709"/>
        <w:contextualSpacing/>
        <w:jc w:val="both"/>
        <w:rPr>
          <w:color w:val="000000"/>
          <w:szCs w:val="28"/>
        </w:rPr>
      </w:pPr>
      <w:bookmarkStart w:id="0" w:name="_Toc32573817"/>
      <w:r w:rsidRPr="00E82DED">
        <w:rPr>
          <w:color w:val="000000"/>
          <w:szCs w:val="28"/>
        </w:rPr>
        <w:t>Для оказания паллиативной медицинской помощи населению в Кемеровской области</w:t>
      </w:r>
      <w:r>
        <w:rPr>
          <w:color w:val="000000"/>
          <w:szCs w:val="28"/>
        </w:rPr>
        <w:t xml:space="preserve"> - Кузбассе</w:t>
      </w:r>
      <w:r w:rsidRPr="00E82DED">
        <w:rPr>
          <w:color w:val="000000"/>
          <w:szCs w:val="28"/>
        </w:rPr>
        <w:t xml:space="preserve"> </w:t>
      </w:r>
      <w:r w:rsidR="00B064C8">
        <w:rPr>
          <w:color w:val="000000"/>
          <w:szCs w:val="28"/>
        </w:rPr>
        <w:t>с</w:t>
      </w:r>
      <w:r w:rsidR="000001ED">
        <w:rPr>
          <w:color w:val="000000"/>
          <w:szCs w:val="28"/>
        </w:rPr>
        <w:t xml:space="preserve"> 01.01.2024 года </w:t>
      </w:r>
      <w:r w:rsidRPr="00E82DED">
        <w:rPr>
          <w:color w:val="000000"/>
          <w:szCs w:val="28"/>
        </w:rPr>
        <w:t>действуют:</w:t>
      </w:r>
    </w:p>
    <w:p w14:paraId="2059976F" w14:textId="1F3898CF" w:rsidR="00B061DD" w:rsidRDefault="00B061DD" w:rsidP="00D85078">
      <w:pPr>
        <w:spacing w:line="276" w:lineRule="auto"/>
        <w:ind w:firstLine="709"/>
        <w:contextualSpacing/>
        <w:jc w:val="both"/>
        <w:rPr>
          <w:color w:val="000000"/>
          <w:szCs w:val="28"/>
        </w:rPr>
      </w:pPr>
      <w:r w:rsidRPr="00B061DD">
        <w:rPr>
          <w:color w:val="000000"/>
          <w:szCs w:val="28"/>
        </w:rPr>
        <w:t>-</w:t>
      </w:r>
      <w:r w:rsidR="003B1B04" w:rsidRPr="00E82DED">
        <w:rPr>
          <w:color w:val="000000"/>
          <w:szCs w:val="28"/>
        </w:rPr>
        <w:t xml:space="preserve"> ГКУЗ «Кузбасский хоспис»</w:t>
      </w:r>
      <w:r>
        <w:rPr>
          <w:color w:val="000000"/>
          <w:szCs w:val="28"/>
        </w:rPr>
        <w:t>;</w:t>
      </w:r>
      <w:r w:rsidR="003B1B04" w:rsidRPr="00E82DED">
        <w:rPr>
          <w:color w:val="000000"/>
          <w:szCs w:val="28"/>
        </w:rPr>
        <w:t xml:space="preserve"> </w:t>
      </w:r>
    </w:p>
    <w:p w14:paraId="096AD22B" w14:textId="594B105E" w:rsidR="00B061DD" w:rsidRDefault="00B061DD" w:rsidP="00D85078">
      <w:pPr>
        <w:spacing w:line="276" w:lineRule="auto"/>
        <w:ind w:firstLine="709"/>
        <w:contextualSpacing/>
        <w:jc w:val="both"/>
        <w:rPr>
          <w:color w:val="000000"/>
          <w:szCs w:val="28"/>
        </w:rPr>
      </w:pPr>
      <w:r w:rsidRPr="00B061DD">
        <w:rPr>
          <w:color w:val="000000"/>
          <w:szCs w:val="28"/>
        </w:rPr>
        <w:t xml:space="preserve">- </w:t>
      </w:r>
      <w:r w:rsidR="003B1B04" w:rsidRPr="00E82DED">
        <w:rPr>
          <w:color w:val="000000"/>
          <w:szCs w:val="28"/>
        </w:rPr>
        <w:t>7 стационарных отделений паллиативной медицинской помощи</w:t>
      </w:r>
      <w:r w:rsidR="00EA3E5C">
        <w:rPr>
          <w:color w:val="000000"/>
          <w:szCs w:val="28"/>
        </w:rPr>
        <w:t xml:space="preserve"> для взрослого населения</w:t>
      </w:r>
      <w:r>
        <w:rPr>
          <w:color w:val="000000"/>
          <w:szCs w:val="28"/>
        </w:rPr>
        <w:t>;</w:t>
      </w:r>
    </w:p>
    <w:p w14:paraId="4BF84421" w14:textId="1B01EEFF" w:rsidR="003B1B04" w:rsidRPr="00E82DED" w:rsidRDefault="00EA3E5C" w:rsidP="00D85078">
      <w:pPr>
        <w:spacing w:line="276" w:lineRule="auto"/>
        <w:ind w:firstLine="709"/>
        <w:contextualSpacing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="00B061DD" w:rsidRPr="00B061DD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>3</w:t>
      </w:r>
      <w:r w:rsidR="003B1B04" w:rsidRPr="00E82DED">
        <w:rPr>
          <w:color w:val="000000"/>
          <w:szCs w:val="28"/>
        </w:rPr>
        <w:t xml:space="preserve"> отделения паллиативной медицинской помощи для детей. </w:t>
      </w:r>
    </w:p>
    <w:p w14:paraId="0E5A836D" w14:textId="02A7DC2A" w:rsidR="003B1B04" w:rsidRPr="00E82DED" w:rsidRDefault="003B1B04" w:rsidP="00D85078">
      <w:pPr>
        <w:spacing w:line="276" w:lineRule="auto"/>
        <w:ind w:firstLine="709"/>
        <w:contextualSpacing/>
        <w:jc w:val="both"/>
        <w:rPr>
          <w:color w:val="000000"/>
          <w:szCs w:val="28"/>
        </w:rPr>
      </w:pPr>
      <w:r w:rsidRPr="00E82DED">
        <w:rPr>
          <w:color w:val="000000"/>
          <w:szCs w:val="28"/>
        </w:rPr>
        <w:t>Общая коечная мощность паллиативной службы – 2</w:t>
      </w:r>
      <w:r w:rsidR="0082210A" w:rsidRPr="0082210A">
        <w:rPr>
          <w:color w:val="000000"/>
          <w:szCs w:val="28"/>
        </w:rPr>
        <w:t>78</w:t>
      </w:r>
      <w:r w:rsidRPr="00E82DED">
        <w:rPr>
          <w:color w:val="000000"/>
          <w:szCs w:val="28"/>
        </w:rPr>
        <w:t xml:space="preserve"> ко</w:t>
      </w:r>
      <w:r w:rsidR="00E14AE3">
        <w:rPr>
          <w:color w:val="000000"/>
          <w:szCs w:val="28"/>
        </w:rPr>
        <w:t>йки</w:t>
      </w:r>
      <w:r w:rsidR="00B061DD">
        <w:rPr>
          <w:color w:val="000000"/>
          <w:szCs w:val="28"/>
        </w:rPr>
        <w:t xml:space="preserve"> (2</w:t>
      </w:r>
      <w:r w:rsidR="0022742C" w:rsidRPr="0022742C">
        <w:rPr>
          <w:color w:val="000000"/>
          <w:szCs w:val="28"/>
        </w:rPr>
        <w:t>28</w:t>
      </w:r>
      <w:r w:rsidR="00B061DD">
        <w:rPr>
          <w:color w:val="000000"/>
          <w:szCs w:val="28"/>
        </w:rPr>
        <w:t xml:space="preserve"> - для взрослых,</w:t>
      </w:r>
      <w:r w:rsidRPr="00E82DED">
        <w:rPr>
          <w:color w:val="000000"/>
          <w:szCs w:val="28"/>
        </w:rPr>
        <w:t xml:space="preserve"> </w:t>
      </w:r>
      <w:r w:rsidR="00E14AE3">
        <w:rPr>
          <w:color w:val="000000"/>
          <w:szCs w:val="28"/>
        </w:rPr>
        <w:t>50</w:t>
      </w:r>
      <w:r w:rsidR="00B061DD">
        <w:rPr>
          <w:color w:val="000000"/>
          <w:szCs w:val="28"/>
        </w:rPr>
        <w:t xml:space="preserve"> – для детей).</w:t>
      </w:r>
    </w:p>
    <w:p w14:paraId="567AB094" w14:textId="5961B610" w:rsidR="00250E9F" w:rsidRDefault="00DD2E79" w:rsidP="00D85078">
      <w:pPr>
        <w:spacing w:line="276" w:lineRule="auto"/>
        <w:ind w:firstLine="709"/>
        <w:contextualSpacing/>
        <w:jc w:val="both"/>
        <w:rPr>
          <w:color w:val="000000"/>
          <w:spacing w:val="2"/>
          <w:szCs w:val="20"/>
        </w:rPr>
      </w:pPr>
      <w:r>
        <w:rPr>
          <w:color w:val="000000"/>
          <w:spacing w:val="2"/>
          <w:szCs w:val="20"/>
        </w:rPr>
        <w:t>1</w:t>
      </w:r>
      <w:r w:rsidR="000E604A">
        <w:rPr>
          <w:color w:val="000000"/>
          <w:spacing w:val="2"/>
          <w:szCs w:val="20"/>
          <w:lang w:val="en-US"/>
        </w:rPr>
        <w:t>5</w:t>
      </w:r>
      <w:r>
        <w:rPr>
          <w:color w:val="000000"/>
          <w:spacing w:val="2"/>
          <w:szCs w:val="20"/>
        </w:rPr>
        <w:t xml:space="preserve"> отделений сестринского ухода</w:t>
      </w:r>
      <w:r w:rsidR="00087299">
        <w:rPr>
          <w:color w:val="000000"/>
          <w:spacing w:val="2"/>
          <w:szCs w:val="20"/>
        </w:rPr>
        <w:t>.</w:t>
      </w:r>
      <w:r>
        <w:rPr>
          <w:color w:val="000000"/>
          <w:spacing w:val="2"/>
          <w:szCs w:val="20"/>
        </w:rPr>
        <w:t xml:space="preserve"> </w:t>
      </w:r>
    </w:p>
    <w:p w14:paraId="75091D05" w14:textId="77777777" w:rsidR="00250E9F" w:rsidRDefault="00DD2E79" w:rsidP="00D85078">
      <w:pPr>
        <w:spacing w:line="276" w:lineRule="auto"/>
        <w:ind w:firstLine="709"/>
        <w:contextualSpacing/>
        <w:jc w:val="both"/>
        <w:rPr>
          <w:color w:val="000000"/>
          <w:spacing w:val="2"/>
          <w:szCs w:val="20"/>
        </w:rPr>
      </w:pPr>
      <w:r w:rsidRPr="00D50C4D">
        <w:rPr>
          <w:color w:val="000000"/>
          <w:spacing w:val="2"/>
          <w:szCs w:val="20"/>
        </w:rPr>
        <w:t>2 дома сестринского ухода.</w:t>
      </w:r>
      <w:r>
        <w:rPr>
          <w:color w:val="000000"/>
          <w:spacing w:val="2"/>
          <w:szCs w:val="20"/>
        </w:rPr>
        <w:t xml:space="preserve"> </w:t>
      </w:r>
    </w:p>
    <w:p w14:paraId="4170B37B" w14:textId="3D80D6B7" w:rsidR="003B1B04" w:rsidRDefault="00DD2E79" w:rsidP="00D85078">
      <w:pPr>
        <w:spacing w:line="276" w:lineRule="auto"/>
        <w:ind w:firstLine="709"/>
        <w:contextualSpacing/>
        <w:jc w:val="both"/>
        <w:rPr>
          <w:color w:val="000000"/>
          <w:spacing w:val="2"/>
          <w:szCs w:val="20"/>
        </w:rPr>
      </w:pPr>
      <w:r>
        <w:rPr>
          <w:color w:val="000000"/>
          <w:spacing w:val="2"/>
          <w:szCs w:val="20"/>
        </w:rPr>
        <w:t>Общая коечная мощность – 4</w:t>
      </w:r>
      <w:r w:rsidR="00E14AE3">
        <w:rPr>
          <w:color w:val="000000"/>
          <w:spacing w:val="2"/>
          <w:szCs w:val="20"/>
        </w:rPr>
        <w:t>34</w:t>
      </w:r>
      <w:r>
        <w:rPr>
          <w:color w:val="000000"/>
          <w:spacing w:val="2"/>
          <w:szCs w:val="20"/>
        </w:rPr>
        <w:t xml:space="preserve"> койки</w:t>
      </w:r>
      <w:r w:rsidR="00250E9F">
        <w:rPr>
          <w:color w:val="000000"/>
          <w:spacing w:val="2"/>
          <w:szCs w:val="20"/>
        </w:rPr>
        <w:t xml:space="preserve"> сестринского ухода.</w:t>
      </w:r>
    </w:p>
    <w:p w14:paraId="12BA0718" w14:textId="1A68A176" w:rsidR="00250E9F" w:rsidRDefault="00250E9F" w:rsidP="00D85078">
      <w:pPr>
        <w:spacing w:line="276" w:lineRule="auto"/>
        <w:ind w:firstLine="709"/>
        <w:contextualSpacing/>
        <w:jc w:val="both"/>
        <w:rPr>
          <w:b/>
          <w:bCs/>
          <w:color w:val="000000"/>
          <w:spacing w:val="2"/>
          <w:szCs w:val="20"/>
        </w:rPr>
      </w:pPr>
      <w:r w:rsidRPr="00AF31A5">
        <w:rPr>
          <w:b/>
          <w:bCs/>
          <w:color w:val="000000"/>
          <w:spacing w:val="2"/>
          <w:szCs w:val="20"/>
        </w:rPr>
        <w:t xml:space="preserve">Всего коек – </w:t>
      </w:r>
      <w:r w:rsidR="00C940EC" w:rsidRPr="00DA5ADF">
        <w:rPr>
          <w:b/>
          <w:bCs/>
          <w:color w:val="000000"/>
          <w:spacing w:val="2"/>
          <w:szCs w:val="20"/>
        </w:rPr>
        <w:t>712</w:t>
      </w:r>
      <w:r w:rsidRPr="00AF31A5">
        <w:rPr>
          <w:b/>
          <w:bCs/>
          <w:color w:val="000000"/>
          <w:spacing w:val="2"/>
          <w:szCs w:val="20"/>
        </w:rPr>
        <w:t>.</w:t>
      </w:r>
    </w:p>
    <w:p w14:paraId="3B06EB8F" w14:textId="1B4F64AF" w:rsidR="001B3F42" w:rsidRPr="001B3F42" w:rsidRDefault="001B3F42" w:rsidP="001B3F42">
      <w:pPr>
        <w:spacing w:line="276" w:lineRule="auto"/>
        <w:ind w:right="-118" w:firstLine="709"/>
        <w:contextualSpacing/>
        <w:jc w:val="both"/>
        <w:rPr>
          <w:szCs w:val="28"/>
        </w:rPr>
      </w:pPr>
      <w:r w:rsidRPr="00D85078">
        <w:rPr>
          <w:szCs w:val="28"/>
        </w:rPr>
        <w:t>Обеспеченность койками для взросл</w:t>
      </w:r>
      <w:r w:rsidR="00521A28">
        <w:rPr>
          <w:szCs w:val="28"/>
        </w:rPr>
        <w:t>ого населения</w:t>
      </w:r>
      <w:r w:rsidRPr="00D85078">
        <w:rPr>
          <w:szCs w:val="28"/>
        </w:rPr>
        <w:t xml:space="preserve"> – </w:t>
      </w:r>
      <w:r w:rsidR="00521A28">
        <w:rPr>
          <w:szCs w:val="28"/>
        </w:rPr>
        <w:t>3,2 койки</w:t>
      </w:r>
      <w:r w:rsidRPr="00D85078">
        <w:rPr>
          <w:szCs w:val="28"/>
        </w:rPr>
        <w:t xml:space="preserve"> на 10 тыс</w:t>
      </w:r>
      <w:r w:rsidR="00521A28">
        <w:rPr>
          <w:szCs w:val="28"/>
        </w:rPr>
        <w:t>.</w:t>
      </w:r>
      <w:r w:rsidRPr="00D85078">
        <w:rPr>
          <w:szCs w:val="28"/>
        </w:rPr>
        <w:t>, для детей – 0,</w:t>
      </w:r>
      <w:r>
        <w:rPr>
          <w:szCs w:val="28"/>
        </w:rPr>
        <w:t>9</w:t>
      </w:r>
      <w:r w:rsidRPr="00D85078">
        <w:rPr>
          <w:szCs w:val="28"/>
        </w:rPr>
        <w:t xml:space="preserve"> койки на 10 тыс. детского населения. Показатель обеспеченности койками</w:t>
      </w:r>
      <w:r w:rsidR="00521A28">
        <w:rPr>
          <w:szCs w:val="28"/>
        </w:rPr>
        <w:t xml:space="preserve"> паллиативной помощи для взрослого населения 1,1 на 10 тыс. взрослого населения, койки сестринского</w:t>
      </w:r>
      <w:r w:rsidRPr="00D85078">
        <w:rPr>
          <w:szCs w:val="28"/>
        </w:rPr>
        <w:t xml:space="preserve"> сестринского ухода составляет 2,</w:t>
      </w:r>
      <w:r>
        <w:rPr>
          <w:szCs w:val="28"/>
        </w:rPr>
        <w:t>1</w:t>
      </w:r>
      <w:r w:rsidRPr="00D85078">
        <w:rPr>
          <w:szCs w:val="28"/>
        </w:rPr>
        <w:t xml:space="preserve"> койки на 10 тыс. взрослого населения. </w:t>
      </w:r>
    </w:p>
    <w:p w14:paraId="1BA24915" w14:textId="23AC5B77" w:rsidR="003B1B04" w:rsidRDefault="003B1B04" w:rsidP="00D85078">
      <w:pPr>
        <w:spacing w:line="276" w:lineRule="auto"/>
        <w:ind w:firstLine="709"/>
        <w:contextualSpacing/>
        <w:jc w:val="both"/>
        <w:rPr>
          <w:color w:val="000000"/>
          <w:szCs w:val="28"/>
        </w:rPr>
      </w:pPr>
      <w:r w:rsidRPr="00E82DED">
        <w:rPr>
          <w:color w:val="000000"/>
          <w:szCs w:val="28"/>
        </w:rPr>
        <w:t>На баз</w:t>
      </w:r>
      <w:r w:rsidR="000C126C">
        <w:rPr>
          <w:color w:val="000000"/>
          <w:szCs w:val="28"/>
        </w:rPr>
        <w:t>ах</w:t>
      </w:r>
      <w:r w:rsidRPr="00E82DED">
        <w:rPr>
          <w:color w:val="000000"/>
          <w:szCs w:val="28"/>
        </w:rPr>
        <w:t xml:space="preserve"> медицинских организаций Кемеровской области осуществляется амбулаторная паллиативная медицинская помощь, которая представлена </w:t>
      </w:r>
      <w:r w:rsidR="00BE43A5" w:rsidRPr="00BE43A5">
        <w:rPr>
          <w:color w:val="000000"/>
          <w:szCs w:val="28"/>
        </w:rPr>
        <w:t>30</w:t>
      </w:r>
      <w:r w:rsidRPr="00E82DED">
        <w:rPr>
          <w:color w:val="000000"/>
          <w:szCs w:val="28"/>
        </w:rPr>
        <w:t xml:space="preserve"> кабинетами паллиативной медицинской помощи</w:t>
      </w:r>
      <w:r w:rsidR="00E60A94">
        <w:rPr>
          <w:color w:val="000000"/>
          <w:szCs w:val="28"/>
        </w:rPr>
        <w:t xml:space="preserve"> (</w:t>
      </w:r>
      <w:r w:rsidR="00DA5ADF">
        <w:rPr>
          <w:color w:val="000000"/>
          <w:szCs w:val="28"/>
        </w:rPr>
        <w:t xml:space="preserve">2023 год – 29, </w:t>
      </w:r>
      <w:r w:rsidR="00E60A94">
        <w:rPr>
          <w:color w:val="000000"/>
          <w:szCs w:val="28"/>
        </w:rPr>
        <w:t>2022 год – 28, 2021 год – 23)</w:t>
      </w:r>
      <w:r w:rsidRPr="00E82DED">
        <w:rPr>
          <w:color w:val="000000"/>
          <w:szCs w:val="28"/>
        </w:rPr>
        <w:t xml:space="preserve"> и </w:t>
      </w:r>
      <w:r w:rsidR="00014348">
        <w:rPr>
          <w:color w:val="000000"/>
          <w:szCs w:val="28"/>
        </w:rPr>
        <w:t>1</w:t>
      </w:r>
      <w:r w:rsidR="00DA5ADF">
        <w:rPr>
          <w:color w:val="000000"/>
          <w:szCs w:val="28"/>
        </w:rPr>
        <w:t>1</w:t>
      </w:r>
      <w:r w:rsidRPr="00E82DED">
        <w:rPr>
          <w:color w:val="000000"/>
          <w:szCs w:val="28"/>
        </w:rPr>
        <w:t xml:space="preserve"> отделениями выездной патронажной паллиативной медицинской помощи (</w:t>
      </w:r>
      <w:r w:rsidR="00DA5ADF">
        <w:rPr>
          <w:color w:val="000000"/>
          <w:szCs w:val="28"/>
        </w:rPr>
        <w:t>8</w:t>
      </w:r>
      <w:r w:rsidRPr="00E82DED">
        <w:rPr>
          <w:color w:val="000000"/>
          <w:szCs w:val="28"/>
        </w:rPr>
        <w:t xml:space="preserve"> – для взрослых, 3 – для детей)</w:t>
      </w:r>
      <w:r w:rsidR="00E60A94">
        <w:rPr>
          <w:color w:val="000000"/>
          <w:szCs w:val="28"/>
        </w:rPr>
        <w:t xml:space="preserve"> (</w:t>
      </w:r>
      <w:r w:rsidR="00DA5ADF">
        <w:rPr>
          <w:color w:val="000000"/>
          <w:szCs w:val="28"/>
        </w:rPr>
        <w:t xml:space="preserve">2023 год – 10 </w:t>
      </w:r>
      <w:r w:rsidR="00DA5ADF">
        <w:rPr>
          <w:color w:val="000000"/>
          <w:szCs w:val="28"/>
        </w:rPr>
        <w:t>ОВППМП</w:t>
      </w:r>
      <w:r w:rsidR="00DA5ADF">
        <w:rPr>
          <w:color w:val="000000"/>
          <w:szCs w:val="28"/>
        </w:rPr>
        <w:t xml:space="preserve">, </w:t>
      </w:r>
      <w:r w:rsidR="00E60A94">
        <w:rPr>
          <w:color w:val="000000"/>
          <w:szCs w:val="28"/>
        </w:rPr>
        <w:t xml:space="preserve">2022 год – 10 </w:t>
      </w:r>
      <w:bookmarkStart w:id="1" w:name="_Hlk156812100"/>
      <w:r w:rsidR="00E60A94">
        <w:rPr>
          <w:color w:val="000000"/>
          <w:szCs w:val="28"/>
        </w:rPr>
        <w:t>ОВППМП</w:t>
      </w:r>
      <w:bookmarkEnd w:id="1"/>
      <w:r w:rsidR="00E60A94">
        <w:rPr>
          <w:color w:val="000000"/>
          <w:szCs w:val="28"/>
        </w:rPr>
        <w:t>, 2021 год – 6 ОВППМП). На баз</w:t>
      </w:r>
      <w:r w:rsidR="0047243C">
        <w:rPr>
          <w:color w:val="000000"/>
          <w:szCs w:val="28"/>
        </w:rPr>
        <w:t>ах</w:t>
      </w:r>
      <w:r w:rsidR="00E60A94">
        <w:rPr>
          <w:color w:val="000000"/>
          <w:szCs w:val="28"/>
        </w:rPr>
        <w:t xml:space="preserve"> данных отделений сформированы выездные бригады: </w:t>
      </w:r>
      <w:r w:rsidR="00DA5ADF">
        <w:rPr>
          <w:color w:val="000000"/>
          <w:szCs w:val="28"/>
        </w:rPr>
        <w:t xml:space="preserve">2024 год – 16 бригад, </w:t>
      </w:r>
      <w:r w:rsidR="00E60A94">
        <w:rPr>
          <w:color w:val="000000"/>
          <w:szCs w:val="28"/>
        </w:rPr>
        <w:t>2023 год – 12</w:t>
      </w:r>
      <w:r w:rsidR="00D470D4" w:rsidRPr="00D470D4">
        <w:rPr>
          <w:color w:val="000000"/>
          <w:szCs w:val="28"/>
        </w:rPr>
        <w:t xml:space="preserve"> </w:t>
      </w:r>
      <w:r w:rsidR="00D470D4">
        <w:rPr>
          <w:color w:val="000000"/>
          <w:szCs w:val="28"/>
        </w:rPr>
        <w:t>бригад</w:t>
      </w:r>
      <w:r w:rsidR="00E60A94">
        <w:rPr>
          <w:color w:val="000000"/>
          <w:szCs w:val="28"/>
        </w:rPr>
        <w:t>, 2022 – 10</w:t>
      </w:r>
      <w:r w:rsidR="00D470D4">
        <w:rPr>
          <w:color w:val="000000"/>
          <w:szCs w:val="28"/>
        </w:rPr>
        <w:t xml:space="preserve"> бригад</w:t>
      </w:r>
      <w:r w:rsidR="00E60A94">
        <w:rPr>
          <w:color w:val="000000"/>
          <w:szCs w:val="28"/>
        </w:rPr>
        <w:t>, 2021 год – 6</w:t>
      </w:r>
      <w:r w:rsidR="00D470D4">
        <w:rPr>
          <w:color w:val="000000"/>
          <w:szCs w:val="28"/>
        </w:rPr>
        <w:t xml:space="preserve"> бригад</w:t>
      </w:r>
      <w:r w:rsidR="00E60A94">
        <w:rPr>
          <w:color w:val="000000"/>
          <w:szCs w:val="28"/>
        </w:rPr>
        <w:t>).</w:t>
      </w:r>
    </w:p>
    <w:p w14:paraId="0E8B5039" w14:textId="4A7A72B7" w:rsidR="006D4410" w:rsidRPr="00E82DED" w:rsidRDefault="006D4410" w:rsidP="00D85078">
      <w:pPr>
        <w:spacing w:line="276" w:lineRule="auto"/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Обеспеченность выездными бригадами для взрослого населения – 0,6, для детского населения </w:t>
      </w:r>
      <w:r w:rsidR="00DF7B0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="00DF7B01">
        <w:rPr>
          <w:color w:val="000000"/>
          <w:szCs w:val="28"/>
        </w:rPr>
        <w:t>0,6.</w:t>
      </w:r>
    </w:p>
    <w:p w14:paraId="59EB7748" w14:textId="77777777" w:rsidR="00807E98" w:rsidRDefault="00807E98" w:rsidP="00D50DE8">
      <w:pPr>
        <w:contextualSpacing/>
        <w:rPr>
          <w:szCs w:val="28"/>
        </w:rPr>
      </w:pPr>
    </w:p>
    <w:p w14:paraId="078DCB5E" w14:textId="5BEACDF1" w:rsidR="003B1B04" w:rsidRDefault="003B1B04" w:rsidP="003B1B04">
      <w:pPr>
        <w:contextualSpacing/>
        <w:jc w:val="right"/>
        <w:rPr>
          <w:szCs w:val="28"/>
        </w:rPr>
      </w:pPr>
      <w:r w:rsidRPr="00E82DED">
        <w:rPr>
          <w:szCs w:val="28"/>
        </w:rPr>
        <w:t xml:space="preserve">Таблица </w:t>
      </w:r>
      <w:r w:rsidR="005E5F4F">
        <w:rPr>
          <w:szCs w:val="28"/>
        </w:rPr>
        <w:t>1</w:t>
      </w:r>
      <w:r w:rsidRPr="00E82DED">
        <w:rPr>
          <w:szCs w:val="28"/>
        </w:rPr>
        <w:t xml:space="preserve"> </w:t>
      </w:r>
    </w:p>
    <w:p w14:paraId="65BF821A" w14:textId="77777777" w:rsidR="003B1B04" w:rsidRDefault="003B1B04" w:rsidP="003B1B04">
      <w:pPr>
        <w:contextualSpacing/>
        <w:jc w:val="right"/>
        <w:rPr>
          <w:szCs w:val="28"/>
        </w:rPr>
      </w:pPr>
    </w:p>
    <w:p w14:paraId="7EEF1F0B" w14:textId="4597CEA5" w:rsidR="003B1B04" w:rsidRDefault="003B1B04" w:rsidP="003B1B04">
      <w:pPr>
        <w:contextualSpacing/>
        <w:jc w:val="center"/>
        <w:rPr>
          <w:szCs w:val="28"/>
        </w:rPr>
      </w:pPr>
      <w:r w:rsidRPr="00E82DED">
        <w:rPr>
          <w:szCs w:val="28"/>
        </w:rPr>
        <w:t>Структура паллиативной помощи в 202</w:t>
      </w:r>
      <w:r w:rsidR="00385C42">
        <w:rPr>
          <w:szCs w:val="28"/>
        </w:rPr>
        <w:t>3</w:t>
      </w:r>
      <w:r w:rsidRPr="00E82DED">
        <w:rPr>
          <w:szCs w:val="28"/>
        </w:rPr>
        <w:t xml:space="preserve"> году</w:t>
      </w:r>
    </w:p>
    <w:p w14:paraId="3686F603" w14:textId="77777777" w:rsidR="003B1B04" w:rsidRPr="00E82DED" w:rsidRDefault="003B1B04" w:rsidP="003B1B04">
      <w:pPr>
        <w:contextualSpacing/>
        <w:rPr>
          <w:szCs w:val="28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50"/>
        <w:gridCol w:w="1043"/>
        <w:gridCol w:w="794"/>
        <w:gridCol w:w="1325"/>
        <w:gridCol w:w="878"/>
        <w:gridCol w:w="1528"/>
        <w:gridCol w:w="1275"/>
      </w:tblGrid>
      <w:tr w:rsidR="002A50F7" w:rsidRPr="002A50F7" w14:paraId="683A7294" w14:textId="77777777" w:rsidTr="008B4282">
        <w:trPr>
          <w:trHeight w:val="493"/>
        </w:trPr>
        <w:tc>
          <w:tcPr>
            <w:tcW w:w="3250" w:type="dxa"/>
            <w:vMerge w:val="restart"/>
            <w:shd w:val="clear" w:color="auto" w:fill="FFFFFF" w:themeFill="background1"/>
            <w:vAlign w:val="center"/>
          </w:tcPr>
          <w:p w14:paraId="7298A53B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Медицинская организация</w:t>
            </w:r>
          </w:p>
        </w:tc>
        <w:tc>
          <w:tcPr>
            <w:tcW w:w="4040" w:type="dxa"/>
            <w:gridSpan w:val="4"/>
            <w:shd w:val="clear" w:color="auto" w:fill="FFFFFF" w:themeFill="background1"/>
            <w:vAlign w:val="center"/>
          </w:tcPr>
          <w:p w14:paraId="6507C7F6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Стационарная помощь</w:t>
            </w:r>
          </w:p>
        </w:tc>
        <w:tc>
          <w:tcPr>
            <w:tcW w:w="2803" w:type="dxa"/>
            <w:gridSpan w:val="2"/>
            <w:shd w:val="clear" w:color="auto" w:fill="FFFFFF" w:themeFill="background1"/>
            <w:vAlign w:val="center"/>
          </w:tcPr>
          <w:p w14:paraId="768F0833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Амбулаторно-поликлиническая помощь</w:t>
            </w:r>
          </w:p>
        </w:tc>
      </w:tr>
      <w:tr w:rsidR="002A50F7" w:rsidRPr="002A50F7" w14:paraId="5FA11DA9" w14:textId="77777777" w:rsidTr="008B4282">
        <w:trPr>
          <w:trHeight w:val="837"/>
        </w:trPr>
        <w:tc>
          <w:tcPr>
            <w:tcW w:w="3250" w:type="dxa"/>
            <w:vMerge/>
            <w:shd w:val="clear" w:color="auto" w:fill="FFFFFF" w:themeFill="background1"/>
            <w:vAlign w:val="center"/>
          </w:tcPr>
          <w:p w14:paraId="254A80E4" w14:textId="77777777" w:rsidR="002A50F7" w:rsidRPr="002A50F7" w:rsidRDefault="002A50F7" w:rsidP="002A50F7">
            <w:pPr>
              <w:jc w:val="center"/>
              <w:rPr>
                <w:sz w:val="22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14:paraId="363F7E99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Хоспис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14:paraId="3CE89045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Коек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F374FE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Отделения</w:t>
            </w:r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14:paraId="56DC0A84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Коек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528C466A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Кабинеты первичной медико-санитарной помощи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762FE4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ОВПМП/</w:t>
            </w:r>
          </w:p>
          <w:p w14:paraId="5318206F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выездные бригады</w:t>
            </w:r>
          </w:p>
        </w:tc>
      </w:tr>
      <w:tr w:rsidR="002A50F7" w:rsidRPr="002A50F7" w14:paraId="4FF4F1AA" w14:textId="77777777" w:rsidTr="008B4282">
        <w:trPr>
          <w:trHeight w:val="261"/>
        </w:trPr>
        <w:tc>
          <w:tcPr>
            <w:tcW w:w="10093" w:type="dxa"/>
            <w:gridSpan w:val="7"/>
            <w:shd w:val="clear" w:color="auto" w:fill="FFFFFF" w:themeFill="background1"/>
          </w:tcPr>
          <w:p w14:paraId="42FBC658" w14:textId="77777777" w:rsidR="002A50F7" w:rsidRPr="002A50F7" w:rsidRDefault="002A50F7" w:rsidP="002A50F7">
            <w:pPr>
              <w:jc w:val="center"/>
              <w:rPr>
                <w:b/>
                <w:bCs/>
                <w:sz w:val="22"/>
              </w:rPr>
            </w:pPr>
            <w:r w:rsidRPr="002A50F7">
              <w:rPr>
                <w:b/>
                <w:bCs/>
                <w:sz w:val="22"/>
              </w:rPr>
              <w:t>Для взрослых</w:t>
            </w:r>
          </w:p>
        </w:tc>
      </w:tr>
      <w:tr w:rsidR="002A50F7" w:rsidRPr="002A50F7" w14:paraId="1A3DFA0C" w14:textId="77777777" w:rsidTr="008B4282">
        <w:trPr>
          <w:trHeight w:val="246"/>
        </w:trPr>
        <w:tc>
          <w:tcPr>
            <w:tcW w:w="3250" w:type="dxa"/>
            <w:shd w:val="clear" w:color="auto" w:fill="FFFFFF" w:themeFill="background1"/>
            <w:vAlign w:val="center"/>
          </w:tcPr>
          <w:p w14:paraId="02E7DC7B" w14:textId="77777777" w:rsidR="002A50F7" w:rsidRPr="002A50F7" w:rsidRDefault="002A50F7" w:rsidP="002A50F7">
            <w:pPr>
              <w:rPr>
                <w:sz w:val="22"/>
              </w:rPr>
            </w:pPr>
            <w:r w:rsidRPr="002A50F7">
              <w:rPr>
                <w:sz w:val="22"/>
              </w:rPr>
              <w:t>ГКУЗ «Кузбасский хоспис»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14:paraId="1402065F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1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14:paraId="2CBB1A05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31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0E20271" w14:textId="77777777" w:rsidR="002A50F7" w:rsidRPr="002A50F7" w:rsidRDefault="002A50F7" w:rsidP="002A50F7">
            <w:pPr>
              <w:jc w:val="center"/>
              <w:rPr>
                <w:sz w:val="22"/>
                <w:lang w:val="en-US"/>
              </w:rPr>
            </w:pPr>
            <w:r w:rsidRPr="002A50F7">
              <w:rPr>
                <w:sz w:val="22"/>
                <w:lang w:val="en-US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14:paraId="19846D9D" w14:textId="77777777" w:rsidR="002A50F7" w:rsidRPr="002A50F7" w:rsidRDefault="002A50F7" w:rsidP="002A50F7">
            <w:pPr>
              <w:jc w:val="center"/>
              <w:rPr>
                <w:sz w:val="22"/>
                <w:lang w:val="en-US"/>
              </w:rPr>
            </w:pPr>
            <w:r w:rsidRPr="002A50F7">
              <w:rPr>
                <w:sz w:val="22"/>
                <w:lang w:val="en-US"/>
              </w:rPr>
              <w:t>-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086DDB3B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802CF0" w14:textId="73D8DB9C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1/</w:t>
            </w:r>
            <w:r w:rsidR="00385C42">
              <w:rPr>
                <w:sz w:val="22"/>
              </w:rPr>
              <w:t>2</w:t>
            </w:r>
          </w:p>
          <w:p w14:paraId="4548F078" w14:textId="77777777" w:rsidR="002A50F7" w:rsidRPr="002A50F7" w:rsidRDefault="002A50F7" w:rsidP="002A50F7">
            <w:pPr>
              <w:rPr>
                <w:sz w:val="22"/>
              </w:rPr>
            </w:pPr>
          </w:p>
        </w:tc>
      </w:tr>
      <w:tr w:rsidR="002A50F7" w:rsidRPr="002A50F7" w14:paraId="211065F7" w14:textId="77777777" w:rsidTr="008B4282">
        <w:trPr>
          <w:trHeight w:val="493"/>
        </w:trPr>
        <w:tc>
          <w:tcPr>
            <w:tcW w:w="3250" w:type="dxa"/>
            <w:shd w:val="clear" w:color="auto" w:fill="FFFFFF" w:themeFill="background1"/>
            <w:vAlign w:val="center"/>
          </w:tcPr>
          <w:p w14:paraId="56AE58A7" w14:textId="4DCE1C35" w:rsidR="002A50F7" w:rsidRPr="002A50F7" w:rsidRDefault="002A50F7" w:rsidP="002A50F7">
            <w:pPr>
              <w:rPr>
                <w:sz w:val="22"/>
              </w:rPr>
            </w:pPr>
            <w:r w:rsidRPr="002A50F7">
              <w:rPr>
                <w:sz w:val="22"/>
              </w:rPr>
              <w:t>ГАУЗ «Кемеровская городская клиническая больница № 4»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14:paraId="798BE4A4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14:paraId="06CF6FF4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F06873B" w14:textId="6BC83BBA" w:rsidR="002A50F7" w:rsidRPr="002A50F7" w:rsidRDefault="00385C42" w:rsidP="002A50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14:paraId="187EC6FD" w14:textId="02D19475" w:rsidR="002A50F7" w:rsidRPr="002A50F7" w:rsidRDefault="00385C42" w:rsidP="002A50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2A50F7" w:rsidRPr="002A50F7">
              <w:rPr>
                <w:sz w:val="22"/>
              </w:rPr>
              <w:t>7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52A4A89B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1E53434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1/1</w:t>
            </w:r>
          </w:p>
        </w:tc>
      </w:tr>
    </w:tbl>
    <w:p w14:paraId="0D247B9E" w14:textId="77777777" w:rsidR="002A50F7" w:rsidRPr="002A50F7" w:rsidRDefault="002A50F7" w:rsidP="002A50F7"/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27"/>
        <w:gridCol w:w="1037"/>
        <w:gridCol w:w="789"/>
        <w:gridCol w:w="1317"/>
        <w:gridCol w:w="888"/>
        <w:gridCol w:w="1498"/>
        <w:gridCol w:w="1417"/>
      </w:tblGrid>
      <w:tr w:rsidR="002A50F7" w:rsidRPr="002A50F7" w14:paraId="35468378" w14:textId="77777777" w:rsidTr="008B4282">
        <w:tc>
          <w:tcPr>
            <w:tcW w:w="3227" w:type="dxa"/>
            <w:shd w:val="clear" w:color="auto" w:fill="FFFFFF" w:themeFill="background1"/>
            <w:vAlign w:val="center"/>
          </w:tcPr>
          <w:p w14:paraId="4BA7096E" w14:textId="77777777" w:rsidR="002A50F7" w:rsidRPr="002A50F7" w:rsidRDefault="002A50F7" w:rsidP="002A50F7">
            <w:pPr>
              <w:rPr>
                <w:sz w:val="22"/>
              </w:rPr>
            </w:pPr>
            <w:r w:rsidRPr="002A50F7">
              <w:rPr>
                <w:sz w:val="22"/>
              </w:rPr>
              <w:t xml:space="preserve">ГАУЗ «Новокузнецкая городская клиническая больница № 1 имени Г.П. Курбатова» 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6221A12B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3F30D127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ED49989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1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4D130AD7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20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6E93AD6C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27107D7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1/1</w:t>
            </w:r>
          </w:p>
        </w:tc>
      </w:tr>
      <w:tr w:rsidR="002A50F7" w:rsidRPr="002A50F7" w14:paraId="527C106E" w14:textId="77777777" w:rsidTr="008B4282">
        <w:tc>
          <w:tcPr>
            <w:tcW w:w="3227" w:type="dxa"/>
            <w:shd w:val="clear" w:color="auto" w:fill="FFFFFF" w:themeFill="background1"/>
            <w:vAlign w:val="center"/>
          </w:tcPr>
          <w:p w14:paraId="6D2E6D8E" w14:textId="771CFBCF" w:rsidR="002A50F7" w:rsidRPr="002A50F7" w:rsidRDefault="002A50F7" w:rsidP="002A50F7">
            <w:pPr>
              <w:rPr>
                <w:sz w:val="22"/>
              </w:rPr>
            </w:pPr>
            <w:r w:rsidRPr="002A50F7">
              <w:rPr>
                <w:sz w:val="22"/>
              </w:rPr>
              <w:t>ГАУЗ «Прокопьевская городская больница»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292DCE0F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5D46D776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01C4A4AF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1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6FEE86BE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25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2CB41792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F8FFDA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1/1</w:t>
            </w:r>
          </w:p>
        </w:tc>
      </w:tr>
      <w:tr w:rsidR="002A50F7" w:rsidRPr="002A50F7" w14:paraId="28864D95" w14:textId="77777777" w:rsidTr="008B4282">
        <w:tc>
          <w:tcPr>
            <w:tcW w:w="3227" w:type="dxa"/>
            <w:shd w:val="clear" w:color="auto" w:fill="FFFFFF" w:themeFill="background1"/>
            <w:vAlign w:val="center"/>
          </w:tcPr>
          <w:p w14:paraId="7C8F3BAD" w14:textId="77777777" w:rsidR="002A50F7" w:rsidRPr="002A50F7" w:rsidRDefault="002A50F7" w:rsidP="002A50F7">
            <w:pPr>
              <w:rPr>
                <w:sz w:val="22"/>
              </w:rPr>
            </w:pPr>
            <w:r w:rsidRPr="002A50F7">
              <w:rPr>
                <w:sz w:val="22"/>
              </w:rPr>
              <w:t>ГБУЗ «Междуреченская городская больница»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1DF15562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4E655C0E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21895B8E" w14:textId="77777777" w:rsidR="002A50F7" w:rsidRPr="002A50F7" w:rsidRDefault="002A50F7" w:rsidP="002A50F7">
            <w:pPr>
              <w:jc w:val="center"/>
              <w:rPr>
                <w:bCs/>
                <w:sz w:val="22"/>
              </w:rPr>
            </w:pPr>
            <w:r w:rsidRPr="002A50F7">
              <w:rPr>
                <w:bCs/>
                <w:sz w:val="22"/>
              </w:rPr>
              <w:t>1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2D8A2197" w14:textId="77777777" w:rsidR="002A50F7" w:rsidRPr="002A50F7" w:rsidRDefault="002A50F7" w:rsidP="002A50F7">
            <w:pPr>
              <w:jc w:val="center"/>
              <w:rPr>
                <w:bCs/>
                <w:sz w:val="22"/>
              </w:rPr>
            </w:pPr>
            <w:r w:rsidRPr="002A50F7">
              <w:rPr>
                <w:bCs/>
                <w:sz w:val="22"/>
              </w:rPr>
              <w:t>20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273770E1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4F2251C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1/1</w:t>
            </w:r>
          </w:p>
        </w:tc>
      </w:tr>
      <w:tr w:rsidR="002A50F7" w:rsidRPr="002A50F7" w14:paraId="7970B548" w14:textId="77777777" w:rsidTr="008B4282"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5B1FA0" w14:textId="2DF53D3F" w:rsidR="002A50F7" w:rsidRPr="002A50F7" w:rsidRDefault="002A50F7" w:rsidP="002A50F7">
            <w:pPr>
              <w:rPr>
                <w:sz w:val="22"/>
              </w:rPr>
            </w:pPr>
            <w:r w:rsidRPr="002A50F7">
              <w:rPr>
                <w:color w:val="000000"/>
                <w:sz w:val="22"/>
                <w:szCs w:val="22"/>
              </w:rPr>
              <w:t>ГАУЗ «Анжеро-Судженская городская больница имени А.А. Гороховского»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19D91671" w14:textId="77777777" w:rsidR="002A50F7" w:rsidRPr="002A50F7" w:rsidRDefault="002A50F7" w:rsidP="002A50F7">
            <w:pPr>
              <w:jc w:val="center"/>
              <w:rPr>
                <w:sz w:val="22"/>
                <w:lang w:val="en-US"/>
              </w:rPr>
            </w:pPr>
            <w:r w:rsidRPr="002A50F7">
              <w:rPr>
                <w:sz w:val="22"/>
                <w:lang w:val="en-US"/>
              </w:rPr>
              <w:t>-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383EB44F" w14:textId="77777777" w:rsidR="002A50F7" w:rsidRPr="002A50F7" w:rsidRDefault="002A50F7" w:rsidP="002A50F7">
            <w:pPr>
              <w:jc w:val="center"/>
              <w:rPr>
                <w:sz w:val="22"/>
                <w:lang w:val="en-US"/>
              </w:rPr>
            </w:pPr>
            <w:r w:rsidRPr="002A50F7">
              <w:rPr>
                <w:sz w:val="22"/>
                <w:lang w:val="en-US"/>
              </w:rPr>
              <w:t>-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58980A92" w14:textId="77777777" w:rsidR="002A50F7" w:rsidRPr="002A50F7" w:rsidRDefault="002A50F7" w:rsidP="002A50F7">
            <w:pPr>
              <w:jc w:val="center"/>
              <w:rPr>
                <w:sz w:val="22"/>
                <w:lang w:val="en-US"/>
              </w:rPr>
            </w:pPr>
            <w:r w:rsidRPr="002A50F7">
              <w:rPr>
                <w:sz w:val="22"/>
                <w:lang w:val="en-US"/>
              </w:rPr>
              <w:t>1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5BDA7501" w14:textId="77777777" w:rsidR="002A50F7" w:rsidRPr="002A50F7" w:rsidRDefault="002A50F7" w:rsidP="002A50F7">
            <w:pPr>
              <w:jc w:val="center"/>
              <w:rPr>
                <w:sz w:val="22"/>
                <w:lang w:val="en-US"/>
              </w:rPr>
            </w:pPr>
            <w:r w:rsidRPr="002A50F7">
              <w:rPr>
                <w:sz w:val="22"/>
                <w:lang w:val="en-US"/>
              </w:rPr>
              <w:t>20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66C78BC4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49C755" w14:textId="77777777" w:rsidR="002A50F7" w:rsidRPr="002A50F7" w:rsidRDefault="002A50F7" w:rsidP="002A50F7">
            <w:pPr>
              <w:jc w:val="center"/>
              <w:rPr>
                <w:bCs/>
                <w:sz w:val="22"/>
              </w:rPr>
            </w:pPr>
            <w:r w:rsidRPr="002A50F7">
              <w:rPr>
                <w:bCs/>
                <w:sz w:val="22"/>
              </w:rPr>
              <w:t>1/1</w:t>
            </w:r>
          </w:p>
        </w:tc>
      </w:tr>
      <w:tr w:rsidR="002A50F7" w:rsidRPr="002A50F7" w14:paraId="569EBBF5" w14:textId="77777777" w:rsidTr="008B4282"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2992AE" w14:textId="5F9038DA" w:rsidR="002A50F7" w:rsidRPr="002A50F7" w:rsidRDefault="002A50F7" w:rsidP="002A50F7">
            <w:pPr>
              <w:rPr>
                <w:sz w:val="22"/>
              </w:rPr>
            </w:pPr>
            <w:r w:rsidRPr="002A50F7">
              <w:rPr>
                <w:sz w:val="22"/>
              </w:rPr>
              <w:t>ГБУЗ «Новокузнецкая городская клиническая больница № 29 имени А.А. Луцика»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74ECED62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405BB014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187EC343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5215AC91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248A1E9A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C4D14F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</w:tr>
      <w:tr w:rsidR="002A50F7" w:rsidRPr="002A50F7" w14:paraId="5E530A55" w14:textId="77777777" w:rsidTr="008B4282"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9D944D" w14:textId="77777777" w:rsidR="002A50F7" w:rsidRPr="002A50F7" w:rsidRDefault="002A50F7" w:rsidP="002A50F7">
            <w:pPr>
              <w:rPr>
                <w:sz w:val="22"/>
              </w:rPr>
            </w:pPr>
            <w:r w:rsidRPr="002A50F7">
              <w:rPr>
                <w:sz w:val="22"/>
              </w:rPr>
              <w:t>ГАУЗ «Кемеровская клиническая районная больница им. Б.В. Батиевского»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124F0FD6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7E1F519D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128B022D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79DF41D9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04EE294E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B35866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</w:tr>
      <w:tr w:rsidR="002A50F7" w:rsidRPr="002A50F7" w14:paraId="6B6A851F" w14:textId="77777777" w:rsidTr="008B4282"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C05172" w14:textId="77777777" w:rsidR="002A50F7" w:rsidRPr="002A50F7" w:rsidRDefault="002A50F7" w:rsidP="002A50F7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2A50F7">
              <w:rPr>
                <w:sz w:val="22"/>
              </w:rPr>
              <w:t xml:space="preserve">ГБУЗ «Осинниковская городская больница» 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170151D7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28AD6D43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20457A1C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246A44B0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1BD9D67A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F05C530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</w:tr>
      <w:tr w:rsidR="002A50F7" w:rsidRPr="002A50F7" w14:paraId="27420280" w14:textId="77777777" w:rsidTr="008B4282"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81E96D" w14:textId="77777777" w:rsidR="002A50F7" w:rsidRPr="002A50F7" w:rsidRDefault="002A50F7" w:rsidP="002A50F7">
            <w:pPr>
              <w:rPr>
                <w:rFonts w:ascii="Calibri" w:hAnsi="Calibri"/>
                <w:color w:val="000000"/>
                <w:sz w:val="22"/>
              </w:rPr>
            </w:pPr>
            <w:r w:rsidRPr="002A50F7">
              <w:rPr>
                <w:sz w:val="22"/>
              </w:rPr>
              <w:t>ГБУЗ «Тяжинская районная больница»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42E4DB7B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60C4D247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79C3CA67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6738BEBC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06FA331A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872923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</w:tr>
      <w:tr w:rsidR="002A50F7" w:rsidRPr="002A50F7" w14:paraId="6CCC4962" w14:textId="77777777" w:rsidTr="008B4282"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66B9B9" w14:textId="6AA2615B" w:rsidR="002A50F7" w:rsidRPr="002A50F7" w:rsidRDefault="002A50F7" w:rsidP="002A50F7">
            <w:pPr>
              <w:rPr>
                <w:rFonts w:ascii="Calibri" w:hAnsi="Calibri"/>
                <w:b/>
                <w:bCs/>
                <w:color w:val="FF0000"/>
                <w:sz w:val="22"/>
              </w:rPr>
            </w:pPr>
            <w:r w:rsidRPr="002A50F7">
              <w:rPr>
                <w:sz w:val="22"/>
              </w:rPr>
              <w:t>ГБУЗ «Таштагольская районная больница»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41EFC426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2644CCC2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386FF7FB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3A89394B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3D67B54F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EA360FB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</w:tr>
      <w:tr w:rsidR="002A50F7" w:rsidRPr="002A50F7" w14:paraId="356B72E6" w14:textId="77777777" w:rsidTr="008B4282"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282A63" w14:textId="727DCF8D" w:rsidR="002A50F7" w:rsidRPr="002A50F7" w:rsidRDefault="002A50F7" w:rsidP="002A50F7">
            <w:pPr>
              <w:rPr>
                <w:rFonts w:ascii="Calibri" w:hAnsi="Calibri"/>
                <w:color w:val="000000"/>
                <w:sz w:val="22"/>
              </w:rPr>
            </w:pPr>
            <w:r w:rsidRPr="002A50F7">
              <w:rPr>
                <w:sz w:val="22"/>
              </w:rPr>
              <w:t>ГБУЗ «Юргинская городская больница»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43EF067C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43D899E4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794874F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4817C67A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53261BEC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80A1242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1/1</w:t>
            </w:r>
          </w:p>
        </w:tc>
      </w:tr>
      <w:tr w:rsidR="002A50F7" w:rsidRPr="002A50F7" w14:paraId="37F103B0" w14:textId="77777777" w:rsidTr="008B4282"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23C462" w14:textId="77777777" w:rsidR="002A50F7" w:rsidRPr="002A50F7" w:rsidRDefault="002A50F7" w:rsidP="002A50F7">
            <w:pPr>
              <w:rPr>
                <w:sz w:val="22"/>
              </w:rPr>
            </w:pPr>
            <w:r w:rsidRPr="002A50F7">
              <w:rPr>
                <w:sz w:val="22"/>
              </w:rPr>
              <w:t>ГБУЗ «Кузбасский клинический кардиологический диспансер имени академика Л.С. Барбараша»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5531D3D8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7398E334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B5124A5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02F7B75F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74425A6D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93FA2B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</w:tr>
      <w:tr w:rsidR="002A50F7" w:rsidRPr="002A50F7" w14:paraId="58BDF120" w14:textId="77777777" w:rsidTr="008B4282"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273607" w14:textId="77777777" w:rsidR="002A50F7" w:rsidRPr="002A50F7" w:rsidRDefault="002A50F7" w:rsidP="002A50F7">
            <w:pPr>
              <w:rPr>
                <w:rFonts w:ascii="Calibri" w:hAnsi="Calibri"/>
                <w:color w:val="000000"/>
                <w:sz w:val="22"/>
              </w:rPr>
            </w:pPr>
            <w:r w:rsidRPr="002A50F7">
              <w:rPr>
                <w:sz w:val="22"/>
              </w:rPr>
              <w:t>ГАУЗ Клинический консультативно-диагностический центр»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5F508222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2E9D3928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0A66F19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6C00FB6E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7CBA93A2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CBEA49E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</w:tr>
      <w:tr w:rsidR="002A50F7" w:rsidRPr="002A50F7" w14:paraId="03D9E369" w14:textId="77777777" w:rsidTr="008B4282"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D84D84" w14:textId="77777777" w:rsidR="002A50F7" w:rsidRPr="002A50F7" w:rsidRDefault="002A50F7" w:rsidP="002A50F7">
            <w:pPr>
              <w:rPr>
                <w:sz w:val="22"/>
              </w:rPr>
            </w:pPr>
            <w:r w:rsidRPr="002A50F7">
              <w:rPr>
                <w:sz w:val="22"/>
              </w:rPr>
              <w:lastRenderedPageBreak/>
              <w:t>ГАУЗ «Кемеровская городская клиническая поликлиника №5 имени Л.И. Темерхановой»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4A228237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28EA59D7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1854920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3153170F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5BA86A65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7069DA0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</w:tr>
      <w:tr w:rsidR="002A50F7" w:rsidRPr="002A50F7" w14:paraId="27215552" w14:textId="77777777" w:rsidTr="008B4282"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F5F647" w14:textId="260B3D26" w:rsidR="002A50F7" w:rsidRPr="002A50F7" w:rsidRDefault="002A50F7" w:rsidP="002A50F7">
            <w:pPr>
              <w:rPr>
                <w:sz w:val="22"/>
              </w:rPr>
            </w:pPr>
            <w:r w:rsidRPr="002A50F7">
              <w:rPr>
                <w:sz w:val="22"/>
              </w:rPr>
              <w:t>ГБУЗ «Беловская городская</w:t>
            </w:r>
            <w:r w:rsidR="00385C42">
              <w:rPr>
                <w:sz w:val="22"/>
              </w:rPr>
              <w:t xml:space="preserve"> многопрофильная больница</w:t>
            </w:r>
            <w:r w:rsidRPr="002A50F7">
              <w:rPr>
                <w:sz w:val="22"/>
              </w:rPr>
              <w:t>»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6EF5F867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6D4775DC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9816F3B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25952372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657D8D4D" w14:textId="5C2F9457" w:rsidR="002A50F7" w:rsidRPr="002A50F7" w:rsidRDefault="00385C42" w:rsidP="002A50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CA2A85A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</w:tr>
      <w:tr w:rsidR="002A50F7" w:rsidRPr="002A50F7" w14:paraId="4B25A582" w14:textId="77777777" w:rsidTr="008B4282"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99B186" w14:textId="77777777" w:rsidR="002A50F7" w:rsidRPr="002A50F7" w:rsidRDefault="002A50F7" w:rsidP="002A50F7">
            <w:pPr>
              <w:rPr>
                <w:sz w:val="22"/>
              </w:rPr>
            </w:pPr>
            <w:r w:rsidRPr="002A50F7">
              <w:rPr>
                <w:sz w:val="22"/>
              </w:rPr>
              <w:t xml:space="preserve"> ГАУЗ «Ленинск-Кузнецкая городская больница №  1»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143C1B27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60EA66DB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1B78C889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03B1F59B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5D27F9DF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A9D38D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</w:tr>
      <w:tr w:rsidR="002A50F7" w:rsidRPr="002A50F7" w14:paraId="621ABE17" w14:textId="77777777" w:rsidTr="008B4282"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4B4B88" w14:textId="77777777" w:rsidR="002A50F7" w:rsidRPr="002A50F7" w:rsidRDefault="002A50F7" w:rsidP="002A50F7">
            <w:pPr>
              <w:rPr>
                <w:sz w:val="22"/>
              </w:rPr>
            </w:pPr>
            <w:r w:rsidRPr="002A50F7">
              <w:rPr>
                <w:sz w:val="22"/>
              </w:rPr>
              <w:t>ГБУЗ «Тисульская районная больница имени А.П. Петренко»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299DA269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1F6C4F51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192BA09C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39BD2D68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2983B31E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7B528D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</w:tr>
      <w:tr w:rsidR="002A50F7" w:rsidRPr="002A50F7" w14:paraId="4FF6B85D" w14:textId="77777777" w:rsidTr="008B4282"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FB7483" w14:textId="77777777" w:rsidR="002A50F7" w:rsidRPr="002A50F7" w:rsidRDefault="002A50F7" w:rsidP="002A50F7">
            <w:pPr>
              <w:rPr>
                <w:sz w:val="22"/>
              </w:rPr>
            </w:pPr>
            <w:r w:rsidRPr="002A50F7">
              <w:rPr>
                <w:sz w:val="22"/>
              </w:rPr>
              <w:t>ГБУЗ «Ижморская районная больница»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67B19E9A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241E720F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3F0A6372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0C95D686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6B537871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075DE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</w:tr>
      <w:tr w:rsidR="002A50F7" w:rsidRPr="002A50F7" w14:paraId="53B771C3" w14:textId="77777777" w:rsidTr="008B4282"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C58059" w14:textId="77777777" w:rsidR="002A50F7" w:rsidRPr="002A50F7" w:rsidRDefault="002A50F7" w:rsidP="002A50F7">
            <w:pPr>
              <w:rPr>
                <w:sz w:val="22"/>
              </w:rPr>
            </w:pPr>
            <w:r w:rsidRPr="002A50F7">
              <w:rPr>
                <w:color w:val="000000"/>
                <w:sz w:val="22"/>
                <w:szCs w:val="22"/>
              </w:rPr>
              <w:t>ГБУЗ «Яйская районная больница»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49D9969F" w14:textId="77777777" w:rsidR="002A50F7" w:rsidRPr="002A50F7" w:rsidRDefault="002A50F7" w:rsidP="002A50F7">
            <w:pPr>
              <w:jc w:val="center"/>
              <w:rPr>
                <w:sz w:val="22"/>
                <w:lang w:val="en-US"/>
              </w:rPr>
            </w:pPr>
            <w:r w:rsidRPr="002A50F7">
              <w:rPr>
                <w:sz w:val="22"/>
                <w:lang w:val="en-US"/>
              </w:rPr>
              <w:t>-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3B7425C2" w14:textId="77777777" w:rsidR="002A50F7" w:rsidRPr="002A50F7" w:rsidRDefault="002A50F7" w:rsidP="002A50F7">
            <w:pPr>
              <w:jc w:val="center"/>
              <w:rPr>
                <w:sz w:val="22"/>
                <w:lang w:val="en-US"/>
              </w:rPr>
            </w:pPr>
            <w:r w:rsidRPr="002A50F7">
              <w:rPr>
                <w:sz w:val="22"/>
                <w:lang w:val="en-US"/>
              </w:rPr>
              <w:t>-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71D94EB4" w14:textId="77777777" w:rsidR="002A50F7" w:rsidRPr="002A50F7" w:rsidRDefault="002A50F7" w:rsidP="002A50F7">
            <w:pPr>
              <w:jc w:val="center"/>
              <w:rPr>
                <w:sz w:val="22"/>
                <w:lang w:val="en-US"/>
              </w:rPr>
            </w:pPr>
            <w:r w:rsidRPr="002A50F7">
              <w:rPr>
                <w:sz w:val="22"/>
                <w:lang w:val="en-US"/>
              </w:rPr>
              <w:t>-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38AD3751" w14:textId="77777777" w:rsidR="002A50F7" w:rsidRPr="002A50F7" w:rsidRDefault="002A50F7" w:rsidP="002A50F7">
            <w:pPr>
              <w:jc w:val="center"/>
              <w:rPr>
                <w:sz w:val="22"/>
                <w:lang w:val="en-US"/>
              </w:rPr>
            </w:pPr>
            <w:r w:rsidRPr="002A50F7">
              <w:rPr>
                <w:sz w:val="22"/>
                <w:lang w:val="en-US"/>
              </w:rPr>
              <w:t>-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682FF5DD" w14:textId="77777777" w:rsidR="002A50F7" w:rsidRPr="002A50F7" w:rsidRDefault="002A50F7" w:rsidP="002A50F7">
            <w:pPr>
              <w:jc w:val="center"/>
              <w:rPr>
                <w:sz w:val="22"/>
                <w:lang w:val="en-US"/>
              </w:rPr>
            </w:pPr>
            <w:r w:rsidRPr="002A50F7">
              <w:rPr>
                <w:sz w:val="22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2F81E84" w14:textId="77777777" w:rsidR="002A50F7" w:rsidRPr="002A50F7" w:rsidRDefault="002A50F7" w:rsidP="002A50F7">
            <w:pPr>
              <w:jc w:val="center"/>
              <w:rPr>
                <w:sz w:val="22"/>
                <w:lang w:val="en-US"/>
              </w:rPr>
            </w:pPr>
            <w:r w:rsidRPr="002A50F7">
              <w:rPr>
                <w:sz w:val="22"/>
                <w:lang w:val="en-US"/>
              </w:rPr>
              <w:t>-</w:t>
            </w:r>
          </w:p>
        </w:tc>
      </w:tr>
      <w:tr w:rsidR="008A6332" w:rsidRPr="002A50F7" w14:paraId="72A9DDED" w14:textId="77777777" w:rsidTr="008B4282"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65C9C3" w14:textId="6AC00D53" w:rsidR="008A6332" w:rsidRPr="002A50F7" w:rsidRDefault="008A6332" w:rsidP="002A50F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ГАУЗ «Кемеровская городская клиническая больница № 11»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26FA29F7" w14:textId="64CC0A2F" w:rsidR="008A6332" w:rsidRPr="008A6332" w:rsidRDefault="008A6332" w:rsidP="002A50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6628A053" w14:textId="02AF8F89" w:rsidR="008A6332" w:rsidRPr="008A6332" w:rsidRDefault="008A6332" w:rsidP="002A50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3F9B87D0" w14:textId="242221CF" w:rsidR="008A6332" w:rsidRPr="008A6332" w:rsidRDefault="008A6332" w:rsidP="002A50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4CB61379" w14:textId="4C77CE07" w:rsidR="008A6332" w:rsidRPr="008A6332" w:rsidRDefault="008A6332" w:rsidP="002A50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0015EBCB" w14:textId="2B27CC7E" w:rsidR="008A6332" w:rsidRPr="008A6332" w:rsidRDefault="008A6332" w:rsidP="002A50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036E43" w14:textId="77777777" w:rsidR="008A6332" w:rsidRPr="008A6332" w:rsidRDefault="008A6332" w:rsidP="002A50F7">
            <w:pPr>
              <w:jc w:val="center"/>
              <w:rPr>
                <w:sz w:val="22"/>
              </w:rPr>
            </w:pPr>
          </w:p>
        </w:tc>
      </w:tr>
      <w:tr w:rsidR="002A50F7" w:rsidRPr="002A50F7" w14:paraId="5E2778D5" w14:textId="77777777" w:rsidTr="008B4282"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942E71" w14:textId="77777777" w:rsidR="002A50F7" w:rsidRPr="002A50F7" w:rsidRDefault="002A50F7" w:rsidP="002A50F7">
            <w:pPr>
              <w:rPr>
                <w:sz w:val="22"/>
              </w:rPr>
            </w:pPr>
            <w:r w:rsidRPr="002A50F7">
              <w:rPr>
                <w:sz w:val="22"/>
              </w:rPr>
              <w:t>ГБУЗ «Мариинская городская больница им. В.М. Богониса»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32C66E68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01865EF5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1AF581F2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5786E972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6DB69929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11E9ADB" w14:textId="30DCD178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  <w:r w:rsidR="008A6332">
              <w:rPr>
                <w:sz w:val="22"/>
              </w:rPr>
              <w:t>-</w:t>
            </w:r>
          </w:p>
        </w:tc>
      </w:tr>
      <w:tr w:rsidR="002A50F7" w:rsidRPr="002A50F7" w14:paraId="3325A42E" w14:textId="77777777" w:rsidTr="008A6332">
        <w:trPr>
          <w:trHeight w:val="557"/>
        </w:trPr>
        <w:tc>
          <w:tcPr>
            <w:tcW w:w="3227" w:type="dxa"/>
            <w:shd w:val="clear" w:color="auto" w:fill="FFFFFF" w:themeFill="background1"/>
            <w:vAlign w:val="center"/>
          </w:tcPr>
          <w:p w14:paraId="2B5362D7" w14:textId="77777777" w:rsidR="002A50F7" w:rsidRPr="002A50F7" w:rsidRDefault="002A50F7" w:rsidP="008A6332">
            <w:pPr>
              <w:rPr>
                <w:sz w:val="22"/>
              </w:rPr>
            </w:pPr>
            <w:r w:rsidRPr="002A50F7">
              <w:rPr>
                <w:sz w:val="22"/>
              </w:rPr>
              <w:t>ГБУЗ «Чебулинская районная больница»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39039551" w14:textId="77777777" w:rsidR="002A50F7" w:rsidRPr="002A50F7" w:rsidRDefault="002A50F7" w:rsidP="002A50F7">
            <w:pPr>
              <w:jc w:val="center"/>
              <w:rPr>
                <w:b/>
                <w:bCs/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59841BA4" w14:textId="77777777" w:rsidR="002A50F7" w:rsidRPr="002A50F7" w:rsidRDefault="002A50F7" w:rsidP="002A50F7">
            <w:pPr>
              <w:jc w:val="center"/>
              <w:rPr>
                <w:b/>
                <w:bCs/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3C254CE7" w14:textId="77777777" w:rsidR="002A50F7" w:rsidRPr="002A50F7" w:rsidRDefault="002A50F7" w:rsidP="002A50F7">
            <w:pPr>
              <w:jc w:val="center"/>
              <w:rPr>
                <w:b/>
                <w:bCs/>
                <w:sz w:val="22"/>
              </w:rPr>
            </w:pPr>
            <w:r w:rsidRPr="002A50F7">
              <w:rPr>
                <w:sz w:val="22"/>
              </w:rPr>
              <w:t xml:space="preserve">          -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7E040A16" w14:textId="77777777" w:rsidR="002A50F7" w:rsidRPr="002A50F7" w:rsidRDefault="002A50F7" w:rsidP="002A50F7">
            <w:pPr>
              <w:jc w:val="center"/>
              <w:rPr>
                <w:b/>
                <w:bCs/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7C03FBD4" w14:textId="77777777" w:rsidR="002A50F7" w:rsidRPr="002A50F7" w:rsidRDefault="002A50F7" w:rsidP="002A50F7">
            <w:pPr>
              <w:jc w:val="center"/>
              <w:rPr>
                <w:b/>
                <w:bCs/>
                <w:sz w:val="22"/>
              </w:rPr>
            </w:pPr>
            <w:r w:rsidRPr="002A50F7">
              <w:rPr>
                <w:sz w:val="22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E0EE60" w14:textId="77777777" w:rsidR="002A50F7" w:rsidRPr="002A50F7" w:rsidRDefault="002A50F7" w:rsidP="002A50F7">
            <w:pPr>
              <w:jc w:val="center"/>
              <w:rPr>
                <w:b/>
                <w:bCs/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</w:tr>
      <w:tr w:rsidR="008A6332" w:rsidRPr="002A50F7" w14:paraId="21FCC956" w14:textId="77777777" w:rsidTr="008A6332">
        <w:trPr>
          <w:trHeight w:val="551"/>
        </w:trPr>
        <w:tc>
          <w:tcPr>
            <w:tcW w:w="3227" w:type="dxa"/>
            <w:shd w:val="clear" w:color="auto" w:fill="FFFFFF" w:themeFill="background1"/>
            <w:vAlign w:val="center"/>
          </w:tcPr>
          <w:p w14:paraId="3D5ACC04" w14:textId="34086BB9" w:rsidR="008A6332" w:rsidRPr="002A50F7" w:rsidRDefault="008A6332" w:rsidP="008A6332">
            <w:pPr>
              <w:rPr>
                <w:sz w:val="22"/>
              </w:rPr>
            </w:pPr>
            <w:r>
              <w:rPr>
                <w:sz w:val="22"/>
              </w:rPr>
              <w:t>ГБУЗ «Беловская районная больница»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5F51985B" w14:textId="4219665C" w:rsidR="008A6332" w:rsidRPr="002A50F7" w:rsidRDefault="008A6332" w:rsidP="002A50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584ED245" w14:textId="63789C34" w:rsidR="008A6332" w:rsidRPr="002A50F7" w:rsidRDefault="008A6332" w:rsidP="002A50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2E57A87" w14:textId="250D6D5B" w:rsidR="008A6332" w:rsidRPr="002A50F7" w:rsidRDefault="008A6332" w:rsidP="002A50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189A889A" w14:textId="0F28F635" w:rsidR="008A6332" w:rsidRPr="002A50F7" w:rsidRDefault="008A6332" w:rsidP="002A50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7B774393" w14:textId="317A00EF" w:rsidR="008A6332" w:rsidRPr="002A50F7" w:rsidRDefault="008A6332" w:rsidP="002A50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68511F" w14:textId="308294B6" w:rsidR="008A6332" w:rsidRPr="002A50F7" w:rsidRDefault="008A6332" w:rsidP="002A50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2A50F7" w:rsidRPr="002A50F7" w14:paraId="3BC64C9B" w14:textId="77777777" w:rsidTr="008B4282">
        <w:tc>
          <w:tcPr>
            <w:tcW w:w="3227" w:type="dxa"/>
            <w:shd w:val="clear" w:color="auto" w:fill="FFFFFF" w:themeFill="background1"/>
            <w:vAlign w:val="center"/>
          </w:tcPr>
          <w:p w14:paraId="4618413E" w14:textId="77777777" w:rsidR="002A50F7" w:rsidRPr="002A50F7" w:rsidRDefault="002A50F7" w:rsidP="002A50F7">
            <w:pPr>
              <w:rPr>
                <w:b/>
                <w:sz w:val="22"/>
              </w:rPr>
            </w:pPr>
            <w:r w:rsidRPr="002A50F7">
              <w:rPr>
                <w:b/>
                <w:sz w:val="22"/>
              </w:rPr>
              <w:t>Итого для взрослых: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2B8BBAC5" w14:textId="77777777" w:rsidR="002A50F7" w:rsidRPr="002A50F7" w:rsidRDefault="002A50F7" w:rsidP="002A50F7">
            <w:pPr>
              <w:jc w:val="center"/>
              <w:rPr>
                <w:b/>
                <w:sz w:val="22"/>
              </w:rPr>
            </w:pPr>
            <w:r w:rsidRPr="002A50F7">
              <w:rPr>
                <w:b/>
                <w:sz w:val="22"/>
              </w:rPr>
              <w:t>1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2A88E9D7" w14:textId="77777777" w:rsidR="002A50F7" w:rsidRPr="002A50F7" w:rsidRDefault="002A50F7" w:rsidP="002A50F7">
            <w:pPr>
              <w:jc w:val="center"/>
              <w:rPr>
                <w:b/>
                <w:sz w:val="22"/>
              </w:rPr>
            </w:pPr>
            <w:r w:rsidRPr="002A50F7">
              <w:rPr>
                <w:b/>
                <w:sz w:val="22"/>
              </w:rPr>
              <w:t>31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17FA183" w14:textId="77777777" w:rsidR="002A50F7" w:rsidRPr="002A50F7" w:rsidRDefault="002A50F7" w:rsidP="002A50F7">
            <w:pPr>
              <w:jc w:val="center"/>
              <w:rPr>
                <w:b/>
                <w:sz w:val="22"/>
              </w:rPr>
            </w:pPr>
            <w:r w:rsidRPr="002A50F7">
              <w:rPr>
                <w:b/>
                <w:sz w:val="22"/>
              </w:rPr>
              <w:t>7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78641892" w14:textId="77777777" w:rsidR="002A50F7" w:rsidRPr="002A50F7" w:rsidRDefault="002A50F7" w:rsidP="002A50F7">
            <w:pPr>
              <w:jc w:val="center"/>
              <w:rPr>
                <w:b/>
                <w:sz w:val="22"/>
              </w:rPr>
            </w:pPr>
            <w:r w:rsidRPr="002A50F7">
              <w:rPr>
                <w:b/>
                <w:sz w:val="22"/>
              </w:rPr>
              <w:t>182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330F8E27" w14:textId="54AADC63" w:rsidR="002A50F7" w:rsidRPr="002A50F7" w:rsidRDefault="002A50F7" w:rsidP="002A50F7">
            <w:pPr>
              <w:jc w:val="center"/>
              <w:rPr>
                <w:b/>
                <w:sz w:val="22"/>
                <w:lang w:val="en-US"/>
              </w:rPr>
            </w:pPr>
            <w:r w:rsidRPr="002A50F7">
              <w:rPr>
                <w:b/>
                <w:sz w:val="22"/>
              </w:rPr>
              <w:t>2</w:t>
            </w:r>
            <w:r w:rsidR="008A6332">
              <w:rPr>
                <w:b/>
                <w:sz w:val="22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6CD4468" w14:textId="5799024D" w:rsidR="002A50F7" w:rsidRPr="002A50F7" w:rsidRDefault="002A50F7" w:rsidP="002A50F7">
            <w:pPr>
              <w:jc w:val="center"/>
              <w:rPr>
                <w:b/>
                <w:sz w:val="22"/>
              </w:rPr>
            </w:pPr>
            <w:r w:rsidRPr="002A50F7">
              <w:rPr>
                <w:b/>
                <w:sz w:val="22"/>
              </w:rPr>
              <w:t>7/</w:t>
            </w:r>
            <w:r w:rsidR="00C94321">
              <w:rPr>
                <w:b/>
                <w:sz w:val="22"/>
              </w:rPr>
              <w:t>8</w:t>
            </w:r>
          </w:p>
        </w:tc>
      </w:tr>
      <w:tr w:rsidR="002A50F7" w:rsidRPr="002A50F7" w14:paraId="5BCDE9A5" w14:textId="77777777" w:rsidTr="008B4282">
        <w:tc>
          <w:tcPr>
            <w:tcW w:w="10173" w:type="dxa"/>
            <w:gridSpan w:val="7"/>
            <w:shd w:val="clear" w:color="auto" w:fill="FFFFFF" w:themeFill="background1"/>
            <w:vAlign w:val="center"/>
          </w:tcPr>
          <w:p w14:paraId="4175B5D8" w14:textId="77777777" w:rsidR="002A50F7" w:rsidRPr="002A50F7" w:rsidRDefault="002A50F7" w:rsidP="002A50F7">
            <w:pPr>
              <w:jc w:val="center"/>
              <w:rPr>
                <w:b/>
                <w:bCs/>
                <w:sz w:val="22"/>
              </w:rPr>
            </w:pPr>
            <w:r w:rsidRPr="002A50F7">
              <w:rPr>
                <w:b/>
                <w:bCs/>
                <w:sz w:val="22"/>
                <w:szCs w:val="28"/>
              </w:rPr>
              <w:t>Для детей</w:t>
            </w:r>
          </w:p>
        </w:tc>
      </w:tr>
      <w:tr w:rsidR="002A50F7" w:rsidRPr="002A50F7" w14:paraId="3FF3E782" w14:textId="77777777" w:rsidTr="008B4282">
        <w:tc>
          <w:tcPr>
            <w:tcW w:w="3227" w:type="dxa"/>
            <w:shd w:val="clear" w:color="auto" w:fill="FFFFFF" w:themeFill="background1"/>
            <w:vAlign w:val="center"/>
          </w:tcPr>
          <w:p w14:paraId="05895867" w14:textId="77777777" w:rsidR="002A50F7" w:rsidRPr="002A50F7" w:rsidRDefault="002A50F7" w:rsidP="002A50F7">
            <w:pPr>
              <w:rPr>
                <w:sz w:val="22"/>
              </w:rPr>
            </w:pPr>
            <w:r w:rsidRPr="002A50F7">
              <w:rPr>
                <w:sz w:val="22"/>
              </w:rPr>
              <w:t>ГАУЗ «Кемеровская городская клиническая больница № 11»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01112BC2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0AC857C5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2DBCD13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1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05573333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15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7D53ECDD" w14:textId="77777777" w:rsidR="002A50F7" w:rsidRPr="002A50F7" w:rsidRDefault="002A50F7" w:rsidP="002A50F7">
            <w:pPr>
              <w:jc w:val="center"/>
              <w:rPr>
                <w:sz w:val="22"/>
                <w:lang w:val="en-US"/>
              </w:rPr>
            </w:pPr>
            <w:r w:rsidRPr="002A50F7">
              <w:rPr>
                <w:sz w:val="22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7B2C31D" w14:textId="3E1AFD4C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1/</w:t>
            </w:r>
            <w:r w:rsidR="00B35F97">
              <w:rPr>
                <w:sz w:val="22"/>
              </w:rPr>
              <w:t>2</w:t>
            </w:r>
          </w:p>
        </w:tc>
      </w:tr>
      <w:tr w:rsidR="002A50F7" w:rsidRPr="002A50F7" w14:paraId="6CC7ED2E" w14:textId="77777777" w:rsidTr="008B4282">
        <w:tc>
          <w:tcPr>
            <w:tcW w:w="3227" w:type="dxa"/>
            <w:shd w:val="clear" w:color="auto" w:fill="FFFFFF" w:themeFill="background1"/>
            <w:vAlign w:val="center"/>
          </w:tcPr>
          <w:p w14:paraId="0B053401" w14:textId="77777777" w:rsidR="002A50F7" w:rsidRPr="002A50F7" w:rsidRDefault="002A50F7" w:rsidP="002A50F7">
            <w:pPr>
              <w:rPr>
                <w:sz w:val="22"/>
              </w:rPr>
            </w:pPr>
            <w:r w:rsidRPr="002A50F7">
              <w:rPr>
                <w:sz w:val="22"/>
              </w:rPr>
              <w:t>ГБУЗ «Кузбасская детская клиническая больница имени профессора Ю.Е. Малаховского»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61A8D2AB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24A6CED4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2E59534A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1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33DD012B" w14:textId="77777777" w:rsidR="002A50F7" w:rsidRPr="002A50F7" w:rsidRDefault="002A50F7" w:rsidP="002A50F7">
            <w:pPr>
              <w:jc w:val="center"/>
              <w:rPr>
                <w:sz w:val="22"/>
                <w:lang w:val="en-US"/>
              </w:rPr>
            </w:pPr>
            <w:r w:rsidRPr="002A50F7">
              <w:rPr>
                <w:sz w:val="22"/>
                <w:lang w:val="en-US"/>
              </w:rPr>
              <w:t>29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4082ACCE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2C4109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1/1</w:t>
            </w:r>
          </w:p>
        </w:tc>
      </w:tr>
      <w:tr w:rsidR="002A50F7" w:rsidRPr="002A50F7" w14:paraId="636B750A" w14:textId="77777777" w:rsidTr="008B4282">
        <w:tc>
          <w:tcPr>
            <w:tcW w:w="3227" w:type="dxa"/>
            <w:shd w:val="clear" w:color="auto" w:fill="FFFFFF" w:themeFill="background1"/>
            <w:vAlign w:val="center"/>
          </w:tcPr>
          <w:p w14:paraId="4CE2E1BD" w14:textId="4AD0C25B" w:rsidR="002A50F7" w:rsidRPr="002A50F7" w:rsidRDefault="005D2F57" w:rsidP="002A50F7">
            <w:pPr>
              <w:ind w:firstLine="33"/>
              <w:rPr>
                <w:sz w:val="22"/>
              </w:rPr>
            </w:pPr>
            <w:r w:rsidRPr="002A50F7">
              <w:rPr>
                <w:sz w:val="22"/>
              </w:rPr>
              <w:t>ГАУЗ «Кемеровская клиническая районная больница им. Б.В. Батиевского»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36FAFC62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55B10495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03099ED3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231EBE33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6D73712F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0CA13EF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1/1</w:t>
            </w:r>
          </w:p>
        </w:tc>
      </w:tr>
      <w:tr w:rsidR="002A50F7" w:rsidRPr="002A50F7" w14:paraId="2D13789C" w14:textId="77777777" w:rsidTr="008B4282">
        <w:tc>
          <w:tcPr>
            <w:tcW w:w="3227" w:type="dxa"/>
            <w:shd w:val="clear" w:color="auto" w:fill="FFFFFF" w:themeFill="background1"/>
            <w:vAlign w:val="center"/>
          </w:tcPr>
          <w:p w14:paraId="2C75E9D6" w14:textId="7AE0E9CC" w:rsidR="002A50F7" w:rsidRPr="002A50F7" w:rsidRDefault="002A50F7" w:rsidP="002A50F7">
            <w:pPr>
              <w:ind w:firstLine="33"/>
              <w:rPr>
                <w:sz w:val="22"/>
              </w:rPr>
            </w:pPr>
            <w:r w:rsidRPr="002A50F7">
              <w:rPr>
                <w:sz w:val="22"/>
              </w:rPr>
              <w:t>ГБУЗ «Беловская</w:t>
            </w:r>
            <w:r w:rsidR="001B0D52">
              <w:rPr>
                <w:sz w:val="22"/>
              </w:rPr>
              <w:t xml:space="preserve"> городская многопрофильная больница</w:t>
            </w:r>
            <w:r w:rsidRPr="002A50F7">
              <w:rPr>
                <w:sz w:val="22"/>
              </w:rPr>
              <w:t>»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42987695" w14:textId="77777777" w:rsidR="002A50F7" w:rsidRPr="002A50F7" w:rsidRDefault="002A50F7" w:rsidP="002A50F7">
            <w:pPr>
              <w:jc w:val="center"/>
              <w:rPr>
                <w:sz w:val="22"/>
                <w:lang w:val="en-US"/>
              </w:rPr>
            </w:pPr>
            <w:r w:rsidRPr="002A50F7">
              <w:rPr>
                <w:sz w:val="22"/>
                <w:lang w:val="en-US"/>
              </w:rPr>
              <w:t>-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6E0A02AD" w14:textId="77777777" w:rsidR="002A50F7" w:rsidRPr="002A50F7" w:rsidRDefault="002A50F7" w:rsidP="002A50F7">
            <w:pPr>
              <w:jc w:val="center"/>
              <w:rPr>
                <w:sz w:val="22"/>
                <w:lang w:val="en-US"/>
              </w:rPr>
            </w:pPr>
            <w:r w:rsidRPr="002A50F7">
              <w:rPr>
                <w:sz w:val="22"/>
                <w:lang w:val="en-US"/>
              </w:rPr>
              <w:t>-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11158ACE" w14:textId="77777777" w:rsidR="002A50F7" w:rsidRPr="002A50F7" w:rsidRDefault="002A50F7" w:rsidP="002A50F7">
            <w:pPr>
              <w:jc w:val="center"/>
              <w:rPr>
                <w:bCs/>
                <w:sz w:val="22"/>
              </w:rPr>
            </w:pPr>
            <w:r w:rsidRPr="002A50F7">
              <w:rPr>
                <w:bCs/>
                <w:sz w:val="22"/>
              </w:rPr>
              <w:t>1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027AC04E" w14:textId="7F7255C1" w:rsidR="002A50F7" w:rsidRPr="002A50F7" w:rsidRDefault="00B35F97" w:rsidP="002A50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3A301E0B" w14:textId="77777777" w:rsidR="002A50F7" w:rsidRPr="002A50F7" w:rsidRDefault="002A50F7" w:rsidP="002A50F7">
            <w:pPr>
              <w:jc w:val="center"/>
              <w:rPr>
                <w:sz w:val="22"/>
                <w:lang w:val="en-US"/>
              </w:rPr>
            </w:pPr>
            <w:r w:rsidRPr="002A50F7">
              <w:rPr>
                <w:sz w:val="22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2FD5E31" w14:textId="77777777" w:rsidR="002A50F7" w:rsidRPr="002A50F7" w:rsidRDefault="002A50F7" w:rsidP="002A50F7">
            <w:pPr>
              <w:jc w:val="center"/>
              <w:rPr>
                <w:sz w:val="22"/>
                <w:lang w:val="en-US"/>
              </w:rPr>
            </w:pPr>
            <w:r w:rsidRPr="002A50F7">
              <w:rPr>
                <w:sz w:val="22"/>
                <w:lang w:val="en-US"/>
              </w:rPr>
              <w:t>-</w:t>
            </w:r>
          </w:p>
        </w:tc>
      </w:tr>
      <w:tr w:rsidR="002A50F7" w:rsidRPr="002A50F7" w14:paraId="5028498E" w14:textId="77777777" w:rsidTr="008B4282">
        <w:tc>
          <w:tcPr>
            <w:tcW w:w="3227" w:type="dxa"/>
            <w:shd w:val="clear" w:color="auto" w:fill="FFFFFF" w:themeFill="background1"/>
            <w:vAlign w:val="center"/>
          </w:tcPr>
          <w:p w14:paraId="5F06C758" w14:textId="77777777" w:rsidR="002A50F7" w:rsidRPr="002A50F7" w:rsidRDefault="002A50F7" w:rsidP="002A50F7">
            <w:pPr>
              <w:rPr>
                <w:b/>
                <w:bCs/>
                <w:sz w:val="22"/>
              </w:rPr>
            </w:pPr>
            <w:r w:rsidRPr="002A50F7">
              <w:rPr>
                <w:b/>
                <w:bCs/>
                <w:sz w:val="22"/>
              </w:rPr>
              <w:t>Итого для детей: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221A7089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6B5BEB05" w14:textId="77777777" w:rsidR="002A50F7" w:rsidRPr="002A50F7" w:rsidRDefault="002A50F7" w:rsidP="002A50F7">
            <w:pPr>
              <w:jc w:val="center"/>
              <w:rPr>
                <w:sz w:val="22"/>
              </w:rPr>
            </w:pPr>
            <w:r w:rsidRPr="002A50F7">
              <w:rPr>
                <w:sz w:val="22"/>
              </w:rPr>
              <w:t>-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05401F2" w14:textId="77777777" w:rsidR="002A50F7" w:rsidRPr="002A50F7" w:rsidRDefault="002A50F7" w:rsidP="002A50F7">
            <w:pPr>
              <w:jc w:val="center"/>
              <w:rPr>
                <w:b/>
                <w:sz w:val="22"/>
              </w:rPr>
            </w:pPr>
            <w:r w:rsidRPr="002A50F7">
              <w:rPr>
                <w:b/>
                <w:sz w:val="22"/>
              </w:rPr>
              <w:t>3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71DB86BD" w14:textId="692761D3" w:rsidR="002A50F7" w:rsidRPr="002A50F7" w:rsidRDefault="00B35F97" w:rsidP="002A50F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0DCCFB19" w14:textId="77777777" w:rsidR="002A50F7" w:rsidRPr="002A50F7" w:rsidRDefault="002A50F7" w:rsidP="002A50F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BC99A12" w14:textId="18629CD8" w:rsidR="002A50F7" w:rsidRPr="002A50F7" w:rsidRDefault="002A50F7" w:rsidP="002A50F7">
            <w:pPr>
              <w:jc w:val="center"/>
              <w:rPr>
                <w:b/>
                <w:sz w:val="22"/>
              </w:rPr>
            </w:pPr>
            <w:r w:rsidRPr="002A50F7">
              <w:rPr>
                <w:b/>
                <w:sz w:val="22"/>
              </w:rPr>
              <w:t>3/</w:t>
            </w:r>
            <w:r w:rsidR="00B35F97">
              <w:rPr>
                <w:b/>
                <w:sz w:val="22"/>
              </w:rPr>
              <w:t>4</w:t>
            </w:r>
          </w:p>
        </w:tc>
      </w:tr>
      <w:tr w:rsidR="002A50F7" w:rsidRPr="002A50F7" w14:paraId="19083FF6" w14:textId="77777777" w:rsidTr="008B4282">
        <w:tc>
          <w:tcPr>
            <w:tcW w:w="3227" w:type="dxa"/>
            <w:shd w:val="clear" w:color="auto" w:fill="FFFFFF" w:themeFill="background1"/>
            <w:vAlign w:val="center"/>
          </w:tcPr>
          <w:p w14:paraId="349A9C16" w14:textId="77777777" w:rsidR="002A50F7" w:rsidRPr="002A50F7" w:rsidRDefault="002A50F7" w:rsidP="002A50F7">
            <w:pPr>
              <w:rPr>
                <w:b/>
                <w:sz w:val="22"/>
              </w:rPr>
            </w:pPr>
            <w:r w:rsidRPr="002A50F7">
              <w:rPr>
                <w:b/>
                <w:sz w:val="22"/>
              </w:rPr>
              <w:t>ВСЕГО: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14:paraId="2A62C71E" w14:textId="77777777" w:rsidR="002A50F7" w:rsidRPr="002A50F7" w:rsidRDefault="002A50F7" w:rsidP="002A50F7">
            <w:pPr>
              <w:jc w:val="center"/>
              <w:rPr>
                <w:b/>
                <w:sz w:val="22"/>
              </w:rPr>
            </w:pPr>
            <w:r w:rsidRPr="002A50F7">
              <w:rPr>
                <w:b/>
                <w:sz w:val="22"/>
              </w:rPr>
              <w:t>1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2A7D9C8C" w14:textId="77777777" w:rsidR="002A50F7" w:rsidRPr="002A50F7" w:rsidRDefault="002A50F7" w:rsidP="002A50F7">
            <w:pPr>
              <w:jc w:val="center"/>
              <w:rPr>
                <w:b/>
                <w:sz w:val="22"/>
              </w:rPr>
            </w:pPr>
            <w:r w:rsidRPr="002A50F7">
              <w:rPr>
                <w:b/>
                <w:sz w:val="22"/>
              </w:rPr>
              <w:t>31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2FEB67C0" w14:textId="77777777" w:rsidR="002A50F7" w:rsidRPr="002A50F7" w:rsidRDefault="002A50F7" w:rsidP="002A50F7">
            <w:pPr>
              <w:jc w:val="center"/>
              <w:rPr>
                <w:b/>
                <w:sz w:val="22"/>
              </w:rPr>
            </w:pPr>
            <w:r w:rsidRPr="002A50F7">
              <w:rPr>
                <w:b/>
                <w:sz w:val="22"/>
              </w:rPr>
              <w:t>10</w:t>
            </w: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14:paraId="74F7EFC3" w14:textId="651F9ABA" w:rsidR="002A50F7" w:rsidRPr="002A50F7" w:rsidRDefault="002A50F7" w:rsidP="002A50F7">
            <w:pPr>
              <w:jc w:val="center"/>
              <w:rPr>
                <w:b/>
                <w:sz w:val="22"/>
              </w:rPr>
            </w:pPr>
            <w:r w:rsidRPr="002A50F7">
              <w:rPr>
                <w:b/>
                <w:sz w:val="22"/>
              </w:rPr>
              <w:t>2</w:t>
            </w:r>
            <w:r w:rsidR="00B35F97">
              <w:rPr>
                <w:b/>
                <w:sz w:val="22"/>
              </w:rPr>
              <w:t>32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66B602D3" w14:textId="290FDC94" w:rsidR="002A50F7" w:rsidRPr="002A50F7" w:rsidRDefault="002A50F7" w:rsidP="002A50F7">
            <w:pPr>
              <w:jc w:val="center"/>
              <w:rPr>
                <w:b/>
                <w:sz w:val="22"/>
              </w:rPr>
            </w:pPr>
            <w:r w:rsidRPr="002A50F7">
              <w:rPr>
                <w:b/>
                <w:sz w:val="22"/>
              </w:rPr>
              <w:t>2</w:t>
            </w:r>
            <w:r w:rsidR="00B35F97">
              <w:rPr>
                <w:b/>
                <w:sz w:val="22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974393" w14:textId="40517848" w:rsidR="002A50F7" w:rsidRPr="002A50F7" w:rsidRDefault="002A50F7" w:rsidP="002A50F7">
            <w:pPr>
              <w:jc w:val="center"/>
              <w:rPr>
                <w:b/>
                <w:sz w:val="22"/>
              </w:rPr>
            </w:pPr>
            <w:r w:rsidRPr="002A50F7">
              <w:rPr>
                <w:b/>
                <w:sz w:val="22"/>
              </w:rPr>
              <w:t>10/1</w:t>
            </w:r>
            <w:r w:rsidR="00B35F97">
              <w:rPr>
                <w:b/>
                <w:sz w:val="22"/>
              </w:rPr>
              <w:t>2</w:t>
            </w:r>
          </w:p>
        </w:tc>
      </w:tr>
    </w:tbl>
    <w:p w14:paraId="6C8A8706" w14:textId="77777777" w:rsidR="003B1B04" w:rsidRDefault="003B1B04" w:rsidP="006C6FA2">
      <w:pPr>
        <w:rPr>
          <w:szCs w:val="28"/>
        </w:rPr>
      </w:pPr>
    </w:p>
    <w:p w14:paraId="196AD609" w14:textId="77777777" w:rsidR="00422D97" w:rsidRDefault="00422D97" w:rsidP="003B1B04">
      <w:pPr>
        <w:jc w:val="right"/>
        <w:rPr>
          <w:szCs w:val="28"/>
        </w:rPr>
      </w:pPr>
    </w:p>
    <w:p w14:paraId="32A1DDA1" w14:textId="2CE61FEC" w:rsidR="003B1B04" w:rsidRDefault="003B1B04" w:rsidP="003B1B04">
      <w:pPr>
        <w:jc w:val="right"/>
        <w:rPr>
          <w:szCs w:val="28"/>
        </w:rPr>
      </w:pPr>
      <w:r w:rsidRPr="00E82DED">
        <w:rPr>
          <w:szCs w:val="28"/>
        </w:rPr>
        <w:t xml:space="preserve">Таблица </w:t>
      </w:r>
      <w:r w:rsidR="00C53923">
        <w:rPr>
          <w:szCs w:val="28"/>
        </w:rPr>
        <w:t>2</w:t>
      </w:r>
      <w:r w:rsidRPr="00E82DED">
        <w:rPr>
          <w:szCs w:val="28"/>
        </w:rPr>
        <w:t xml:space="preserve"> </w:t>
      </w:r>
    </w:p>
    <w:p w14:paraId="06C03279" w14:textId="756B2740" w:rsidR="003B1B04" w:rsidRDefault="003B1B04" w:rsidP="003B1B04">
      <w:pPr>
        <w:jc w:val="center"/>
        <w:rPr>
          <w:color w:val="000000"/>
          <w:szCs w:val="28"/>
        </w:rPr>
      </w:pPr>
      <w:r w:rsidRPr="00E82DED">
        <w:rPr>
          <w:color w:val="000000"/>
          <w:szCs w:val="28"/>
        </w:rPr>
        <w:t>Койки сестринского ухода в 20</w:t>
      </w:r>
      <w:r w:rsidR="00A11B0F">
        <w:rPr>
          <w:color w:val="000000"/>
          <w:szCs w:val="28"/>
        </w:rPr>
        <w:t>21</w:t>
      </w:r>
      <w:r w:rsidRPr="00E82DED">
        <w:rPr>
          <w:color w:val="000000"/>
          <w:szCs w:val="28"/>
        </w:rPr>
        <w:t xml:space="preserve"> – 202</w:t>
      </w:r>
      <w:r w:rsidR="0087176C" w:rsidRPr="00205A28">
        <w:rPr>
          <w:color w:val="000000"/>
          <w:szCs w:val="28"/>
        </w:rPr>
        <w:t>3</w:t>
      </w:r>
      <w:r w:rsidRPr="00E82DED">
        <w:rPr>
          <w:color w:val="000000"/>
          <w:szCs w:val="28"/>
        </w:rPr>
        <w:t xml:space="preserve"> годах</w:t>
      </w:r>
    </w:p>
    <w:p w14:paraId="165CFC4A" w14:textId="77777777" w:rsidR="003B1B04" w:rsidRPr="00E82DED" w:rsidRDefault="003B1B04" w:rsidP="003B1B04">
      <w:pPr>
        <w:jc w:val="center"/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8"/>
        <w:gridCol w:w="696"/>
        <w:gridCol w:w="696"/>
        <w:gridCol w:w="696"/>
      </w:tblGrid>
      <w:tr w:rsidR="00A11B0F" w:rsidRPr="00E82DED" w14:paraId="63B9D21B" w14:textId="74B51429" w:rsidTr="009D2934">
        <w:trPr>
          <w:trHeight w:val="300"/>
          <w:jc w:val="center"/>
        </w:trPr>
        <w:tc>
          <w:tcPr>
            <w:tcW w:w="3899" w:type="pct"/>
            <w:shd w:val="clear" w:color="auto" w:fill="auto"/>
            <w:vAlign w:val="center"/>
          </w:tcPr>
          <w:p w14:paraId="08475C6E" w14:textId="77777777" w:rsidR="00A11B0F" w:rsidRPr="00E82DED" w:rsidRDefault="00A11B0F" w:rsidP="008B4282">
            <w:pPr>
              <w:jc w:val="center"/>
              <w:rPr>
                <w:color w:val="000000"/>
                <w:sz w:val="24"/>
              </w:rPr>
            </w:pPr>
            <w:r w:rsidRPr="00E82DED">
              <w:rPr>
                <w:color w:val="000000"/>
                <w:sz w:val="24"/>
              </w:rPr>
              <w:t>Наименование организации</w:t>
            </w:r>
          </w:p>
        </w:tc>
        <w:tc>
          <w:tcPr>
            <w:tcW w:w="367" w:type="pct"/>
          </w:tcPr>
          <w:p w14:paraId="105203BF" w14:textId="77777777" w:rsidR="00A11B0F" w:rsidRDefault="00A11B0F" w:rsidP="008B428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  <w:p w14:paraId="35665DBA" w14:textId="77777777" w:rsidR="00A11B0F" w:rsidRPr="00E82DED" w:rsidRDefault="00A11B0F" w:rsidP="008B428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год</w:t>
            </w:r>
          </w:p>
        </w:tc>
        <w:tc>
          <w:tcPr>
            <w:tcW w:w="367" w:type="pct"/>
          </w:tcPr>
          <w:p w14:paraId="332669E9" w14:textId="77777777" w:rsidR="00A11B0F" w:rsidRDefault="00A11B0F" w:rsidP="008B428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 год</w:t>
            </w:r>
          </w:p>
        </w:tc>
        <w:tc>
          <w:tcPr>
            <w:tcW w:w="367" w:type="pct"/>
          </w:tcPr>
          <w:p w14:paraId="6D5283A6" w14:textId="77777777" w:rsidR="00A11B0F" w:rsidRDefault="00A11B0F" w:rsidP="008B428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14:paraId="61D36460" w14:textId="34E691B8" w:rsidR="00A11B0F" w:rsidRDefault="00A11B0F" w:rsidP="008B428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год</w:t>
            </w:r>
          </w:p>
        </w:tc>
      </w:tr>
      <w:tr w:rsidR="00A11B0F" w:rsidRPr="00E82DED" w14:paraId="4FF9C1E5" w14:textId="05BE9DE8" w:rsidTr="009D2934">
        <w:trPr>
          <w:trHeight w:val="300"/>
          <w:jc w:val="center"/>
        </w:trPr>
        <w:tc>
          <w:tcPr>
            <w:tcW w:w="3899" w:type="pct"/>
            <w:shd w:val="clear" w:color="auto" w:fill="auto"/>
            <w:vAlign w:val="center"/>
          </w:tcPr>
          <w:p w14:paraId="6ABE3411" w14:textId="22154C7B" w:rsidR="00A11B0F" w:rsidRPr="00E82DED" w:rsidRDefault="00A11B0F" w:rsidP="008B4282">
            <w:pPr>
              <w:rPr>
                <w:color w:val="000000"/>
                <w:sz w:val="24"/>
              </w:rPr>
            </w:pPr>
            <w:r w:rsidRPr="00E82DED">
              <w:rPr>
                <w:color w:val="000000"/>
                <w:sz w:val="24"/>
              </w:rPr>
              <w:t>ГАУЗ «Анжеро-Судженская городская больница»</w:t>
            </w:r>
          </w:p>
        </w:tc>
        <w:tc>
          <w:tcPr>
            <w:tcW w:w="367" w:type="pct"/>
            <w:vAlign w:val="center"/>
          </w:tcPr>
          <w:p w14:paraId="0622D893" w14:textId="77777777" w:rsidR="00A11B0F" w:rsidRPr="00E82DED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67" w:type="pct"/>
            <w:vAlign w:val="center"/>
          </w:tcPr>
          <w:p w14:paraId="01DB2A7E" w14:textId="77777777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67" w:type="pct"/>
            <w:vAlign w:val="center"/>
          </w:tcPr>
          <w:p w14:paraId="7CBC7763" w14:textId="67C57955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</w:tr>
      <w:tr w:rsidR="00A11B0F" w:rsidRPr="00E82DED" w14:paraId="1AC42AD4" w14:textId="653D1450" w:rsidTr="009D2934">
        <w:trPr>
          <w:trHeight w:val="300"/>
          <w:jc w:val="center"/>
        </w:trPr>
        <w:tc>
          <w:tcPr>
            <w:tcW w:w="3899" w:type="pct"/>
            <w:shd w:val="clear" w:color="auto" w:fill="auto"/>
            <w:vAlign w:val="center"/>
          </w:tcPr>
          <w:p w14:paraId="3B9048C8" w14:textId="2666E440" w:rsidR="00A11B0F" w:rsidRPr="00E82DED" w:rsidRDefault="00A11B0F" w:rsidP="008B4282">
            <w:pPr>
              <w:rPr>
                <w:color w:val="000000"/>
                <w:sz w:val="24"/>
              </w:rPr>
            </w:pPr>
            <w:r w:rsidRPr="00E82DED">
              <w:rPr>
                <w:color w:val="000000"/>
                <w:sz w:val="24"/>
              </w:rPr>
              <w:t>ГБУЗ «Беловская городская больница № 2»</w:t>
            </w:r>
            <w:r>
              <w:rPr>
                <w:color w:val="000000"/>
                <w:sz w:val="24"/>
              </w:rPr>
              <w:t xml:space="preserve"> (реорганизована в ГБУЗ «Беловская городская многопрофильная больница»)</w:t>
            </w:r>
          </w:p>
        </w:tc>
        <w:tc>
          <w:tcPr>
            <w:tcW w:w="367" w:type="pct"/>
            <w:vAlign w:val="center"/>
          </w:tcPr>
          <w:p w14:paraId="250A4EDA" w14:textId="77777777" w:rsidR="00A11B0F" w:rsidRPr="00E82DED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67" w:type="pct"/>
            <w:vAlign w:val="center"/>
          </w:tcPr>
          <w:p w14:paraId="177FBEB7" w14:textId="77777777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67" w:type="pct"/>
            <w:vAlign w:val="center"/>
          </w:tcPr>
          <w:p w14:paraId="73412AEF" w14:textId="7BD8E60A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</w:tr>
      <w:tr w:rsidR="00A11B0F" w:rsidRPr="00E82DED" w14:paraId="4BAF7999" w14:textId="35A74581" w:rsidTr="009D2934">
        <w:trPr>
          <w:trHeight w:val="300"/>
          <w:jc w:val="center"/>
        </w:trPr>
        <w:tc>
          <w:tcPr>
            <w:tcW w:w="3899" w:type="pct"/>
            <w:shd w:val="clear" w:color="auto" w:fill="auto"/>
            <w:vAlign w:val="center"/>
          </w:tcPr>
          <w:p w14:paraId="3DBF5E92" w14:textId="77777777" w:rsidR="00A11B0F" w:rsidRPr="00E82DED" w:rsidRDefault="00A11B0F" w:rsidP="008B4282">
            <w:pPr>
              <w:rPr>
                <w:color w:val="000000"/>
                <w:sz w:val="24"/>
              </w:rPr>
            </w:pPr>
            <w:r w:rsidRPr="00E82DED">
              <w:rPr>
                <w:color w:val="000000"/>
                <w:sz w:val="24"/>
              </w:rPr>
              <w:t>ГБУЗ «Междуреченская городская больница»</w:t>
            </w:r>
          </w:p>
        </w:tc>
        <w:tc>
          <w:tcPr>
            <w:tcW w:w="367" w:type="pct"/>
            <w:vAlign w:val="center"/>
          </w:tcPr>
          <w:p w14:paraId="1F8BDED6" w14:textId="77777777" w:rsidR="00A11B0F" w:rsidRPr="00E82DED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67" w:type="pct"/>
            <w:vAlign w:val="center"/>
          </w:tcPr>
          <w:p w14:paraId="53F07B1A" w14:textId="77777777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67" w:type="pct"/>
            <w:vAlign w:val="center"/>
          </w:tcPr>
          <w:p w14:paraId="6D223F40" w14:textId="601EDE5E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</w:tr>
      <w:tr w:rsidR="00A11B0F" w:rsidRPr="00E82DED" w14:paraId="27CB221C" w14:textId="55E16ED6" w:rsidTr="009D2934">
        <w:trPr>
          <w:trHeight w:val="300"/>
          <w:jc w:val="center"/>
        </w:trPr>
        <w:tc>
          <w:tcPr>
            <w:tcW w:w="3899" w:type="pct"/>
            <w:shd w:val="clear" w:color="auto" w:fill="auto"/>
            <w:vAlign w:val="center"/>
          </w:tcPr>
          <w:p w14:paraId="25D8C4AA" w14:textId="79FAB597" w:rsidR="00A11B0F" w:rsidRPr="00E82DED" w:rsidRDefault="00A11B0F" w:rsidP="008B4282">
            <w:pPr>
              <w:rPr>
                <w:color w:val="000000"/>
                <w:sz w:val="24"/>
              </w:rPr>
            </w:pPr>
            <w:r w:rsidRPr="00E82DED">
              <w:rPr>
                <w:color w:val="000000"/>
                <w:sz w:val="24"/>
              </w:rPr>
              <w:t>ГАУЗ «Новокузнецкий перинатальный центр»</w:t>
            </w:r>
          </w:p>
        </w:tc>
        <w:tc>
          <w:tcPr>
            <w:tcW w:w="367" w:type="pct"/>
            <w:vAlign w:val="center"/>
          </w:tcPr>
          <w:p w14:paraId="4E1BBFC8" w14:textId="77777777" w:rsidR="00A11B0F" w:rsidRPr="00E82DED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367" w:type="pct"/>
            <w:vAlign w:val="center"/>
          </w:tcPr>
          <w:p w14:paraId="199943CF" w14:textId="77777777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367" w:type="pct"/>
            <w:vAlign w:val="center"/>
          </w:tcPr>
          <w:p w14:paraId="4465F9DC" w14:textId="1B45958A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A11B0F" w:rsidRPr="00E82DED" w14:paraId="1C9A0879" w14:textId="172F38E7" w:rsidTr="009D2934">
        <w:trPr>
          <w:trHeight w:val="300"/>
          <w:jc w:val="center"/>
        </w:trPr>
        <w:tc>
          <w:tcPr>
            <w:tcW w:w="3899" w:type="pct"/>
            <w:shd w:val="clear" w:color="auto" w:fill="auto"/>
            <w:vAlign w:val="center"/>
          </w:tcPr>
          <w:p w14:paraId="36E851B5" w14:textId="57869D5B" w:rsidR="00A11B0F" w:rsidRPr="00E82DED" w:rsidRDefault="00A11B0F" w:rsidP="008B4282">
            <w:pPr>
              <w:rPr>
                <w:color w:val="000000"/>
                <w:sz w:val="24"/>
              </w:rPr>
            </w:pPr>
            <w:r w:rsidRPr="00E82DED">
              <w:rPr>
                <w:sz w:val="24"/>
              </w:rPr>
              <w:t xml:space="preserve">ГАУЗ «Новокузнецкая городская клиническая больница № 1» </w:t>
            </w:r>
          </w:p>
        </w:tc>
        <w:tc>
          <w:tcPr>
            <w:tcW w:w="367" w:type="pct"/>
            <w:vAlign w:val="center"/>
          </w:tcPr>
          <w:p w14:paraId="62456E92" w14:textId="77777777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67" w:type="pct"/>
            <w:vAlign w:val="center"/>
          </w:tcPr>
          <w:p w14:paraId="1CAFBAB2" w14:textId="77777777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67" w:type="pct"/>
            <w:vAlign w:val="center"/>
          </w:tcPr>
          <w:p w14:paraId="09A6B071" w14:textId="2373F054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</w:t>
            </w:r>
          </w:p>
        </w:tc>
      </w:tr>
      <w:tr w:rsidR="00A11B0F" w:rsidRPr="00E82DED" w14:paraId="5176F5ED" w14:textId="5ACB8D35" w:rsidTr="009D2934">
        <w:trPr>
          <w:trHeight w:val="300"/>
          <w:jc w:val="center"/>
        </w:trPr>
        <w:tc>
          <w:tcPr>
            <w:tcW w:w="3899" w:type="pct"/>
            <w:shd w:val="clear" w:color="auto" w:fill="auto"/>
            <w:vAlign w:val="center"/>
          </w:tcPr>
          <w:p w14:paraId="5C43BA36" w14:textId="77777777" w:rsidR="00A11B0F" w:rsidRPr="00E82DED" w:rsidRDefault="00A11B0F" w:rsidP="008B4282">
            <w:pPr>
              <w:rPr>
                <w:color w:val="000000"/>
                <w:sz w:val="24"/>
              </w:rPr>
            </w:pPr>
            <w:r w:rsidRPr="00E82DED">
              <w:rPr>
                <w:color w:val="000000"/>
                <w:sz w:val="24"/>
              </w:rPr>
              <w:t>ГБУЗ «Беловская районная больница»</w:t>
            </w:r>
          </w:p>
        </w:tc>
        <w:tc>
          <w:tcPr>
            <w:tcW w:w="367" w:type="pct"/>
            <w:vAlign w:val="center"/>
          </w:tcPr>
          <w:p w14:paraId="6A897171" w14:textId="77777777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67" w:type="pct"/>
            <w:vAlign w:val="center"/>
          </w:tcPr>
          <w:p w14:paraId="35D1ECD2" w14:textId="77777777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67" w:type="pct"/>
            <w:vAlign w:val="center"/>
          </w:tcPr>
          <w:p w14:paraId="4DF4FFE5" w14:textId="337E0ACA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</w:tr>
      <w:tr w:rsidR="00A11B0F" w:rsidRPr="00E82DED" w14:paraId="4DB01C63" w14:textId="4B09E5A2" w:rsidTr="009D2934">
        <w:trPr>
          <w:trHeight w:val="300"/>
          <w:jc w:val="center"/>
        </w:trPr>
        <w:tc>
          <w:tcPr>
            <w:tcW w:w="3899" w:type="pct"/>
            <w:shd w:val="clear" w:color="auto" w:fill="auto"/>
            <w:vAlign w:val="center"/>
          </w:tcPr>
          <w:p w14:paraId="5BC5636E" w14:textId="47005D03" w:rsidR="00A11B0F" w:rsidRPr="00E82DED" w:rsidRDefault="00A11B0F" w:rsidP="008B4282">
            <w:pPr>
              <w:rPr>
                <w:color w:val="000000"/>
                <w:sz w:val="24"/>
              </w:rPr>
            </w:pPr>
            <w:r w:rsidRPr="00E82DED">
              <w:rPr>
                <w:color w:val="000000"/>
                <w:sz w:val="24"/>
              </w:rPr>
              <w:t>ГБУЗ «Гурьевская районная больница»: Горскинская больница Гурьевского района (село)</w:t>
            </w:r>
          </w:p>
        </w:tc>
        <w:tc>
          <w:tcPr>
            <w:tcW w:w="367" w:type="pct"/>
            <w:vAlign w:val="center"/>
          </w:tcPr>
          <w:p w14:paraId="49198E7B" w14:textId="159008D6" w:rsidR="00A11B0F" w:rsidRPr="00E82DED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67" w:type="pct"/>
            <w:vAlign w:val="center"/>
          </w:tcPr>
          <w:p w14:paraId="747BD53B" w14:textId="77777777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67" w:type="pct"/>
            <w:vAlign w:val="center"/>
          </w:tcPr>
          <w:p w14:paraId="55BB51D7" w14:textId="5110809F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</w:tr>
      <w:tr w:rsidR="00A11B0F" w:rsidRPr="00E82DED" w14:paraId="13A533DA" w14:textId="0E3F84B8" w:rsidTr="009D2934">
        <w:trPr>
          <w:trHeight w:val="300"/>
          <w:jc w:val="center"/>
        </w:trPr>
        <w:tc>
          <w:tcPr>
            <w:tcW w:w="3899" w:type="pct"/>
            <w:shd w:val="clear" w:color="auto" w:fill="auto"/>
            <w:vAlign w:val="center"/>
          </w:tcPr>
          <w:p w14:paraId="783DE7CA" w14:textId="078BD76E" w:rsidR="00A11B0F" w:rsidRPr="00E82DED" w:rsidRDefault="00A11B0F" w:rsidP="008B4282">
            <w:pPr>
              <w:rPr>
                <w:color w:val="000000"/>
                <w:sz w:val="24"/>
              </w:rPr>
            </w:pPr>
            <w:r w:rsidRPr="00E82DED">
              <w:rPr>
                <w:color w:val="000000"/>
                <w:sz w:val="24"/>
              </w:rPr>
              <w:lastRenderedPageBreak/>
              <w:t xml:space="preserve">ГБУЗ «Ижморская районная больница» </w:t>
            </w:r>
          </w:p>
        </w:tc>
        <w:tc>
          <w:tcPr>
            <w:tcW w:w="367" w:type="pct"/>
            <w:vAlign w:val="center"/>
          </w:tcPr>
          <w:p w14:paraId="0400F705" w14:textId="77777777" w:rsidR="00A11B0F" w:rsidRPr="00E82DED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67" w:type="pct"/>
            <w:vAlign w:val="center"/>
          </w:tcPr>
          <w:p w14:paraId="3411382F" w14:textId="77777777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67" w:type="pct"/>
            <w:vAlign w:val="center"/>
          </w:tcPr>
          <w:p w14:paraId="35D331A1" w14:textId="3D9EFE5C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</w:tr>
      <w:tr w:rsidR="00A11B0F" w:rsidRPr="00E82DED" w14:paraId="454B794A" w14:textId="0223BC78" w:rsidTr="009D2934">
        <w:trPr>
          <w:trHeight w:val="645"/>
          <w:jc w:val="center"/>
        </w:trPr>
        <w:tc>
          <w:tcPr>
            <w:tcW w:w="3899" w:type="pct"/>
            <w:shd w:val="clear" w:color="auto" w:fill="auto"/>
            <w:vAlign w:val="center"/>
          </w:tcPr>
          <w:p w14:paraId="43C2DE54" w14:textId="77777777" w:rsidR="00A11B0F" w:rsidRPr="00E82DED" w:rsidRDefault="00A11B0F" w:rsidP="008B4282">
            <w:pPr>
              <w:rPr>
                <w:color w:val="000000"/>
                <w:sz w:val="24"/>
              </w:rPr>
            </w:pPr>
            <w:r w:rsidRPr="00E82DED">
              <w:rPr>
                <w:color w:val="000000"/>
                <w:sz w:val="24"/>
              </w:rPr>
              <w:t>ГАУЗ «Ленинск-Кузнецкая районная больница»: Подгорновская участковая больница с. Подгорное Ленинск-Кузнецкого района</w:t>
            </w:r>
          </w:p>
        </w:tc>
        <w:tc>
          <w:tcPr>
            <w:tcW w:w="367" w:type="pct"/>
            <w:vAlign w:val="center"/>
          </w:tcPr>
          <w:p w14:paraId="3A6B4633" w14:textId="5D0703F2" w:rsidR="00A11B0F" w:rsidRPr="00E82DED" w:rsidRDefault="007E09CA" w:rsidP="007E09C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 w:rsidR="00A11B0F">
              <w:rPr>
                <w:color w:val="000000"/>
                <w:sz w:val="24"/>
              </w:rPr>
              <w:t>11</w:t>
            </w:r>
          </w:p>
        </w:tc>
        <w:tc>
          <w:tcPr>
            <w:tcW w:w="367" w:type="pct"/>
            <w:vAlign w:val="center"/>
          </w:tcPr>
          <w:p w14:paraId="4070DFEE" w14:textId="7E8E7DE7" w:rsidR="00A11B0F" w:rsidRDefault="007E09CA" w:rsidP="007E09C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 w:rsidR="00A11B0F">
              <w:rPr>
                <w:color w:val="000000"/>
                <w:sz w:val="24"/>
              </w:rPr>
              <w:t>11</w:t>
            </w:r>
          </w:p>
        </w:tc>
        <w:tc>
          <w:tcPr>
            <w:tcW w:w="367" w:type="pct"/>
            <w:vAlign w:val="center"/>
          </w:tcPr>
          <w:p w14:paraId="3001E5F1" w14:textId="6FBCADF7" w:rsidR="00A11B0F" w:rsidRDefault="007E09CA" w:rsidP="007E09C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 w:rsidR="00A11B0F">
              <w:rPr>
                <w:color w:val="000000"/>
                <w:sz w:val="24"/>
              </w:rPr>
              <w:t>11</w:t>
            </w:r>
          </w:p>
        </w:tc>
      </w:tr>
      <w:tr w:rsidR="00A11B0F" w:rsidRPr="00E82DED" w14:paraId="4E61361E" w14:textId="53DF17AF" w:rsidTr="009D2934">
        <w:trPr>
          <w:trHeight w:val="300"/>
          <w:jc w:val="center"/>
        </w:trPr>
        <w:tc>
          <w:tcPr>
            <w:tcW w:w="3899" w:type="pct"/>
            <w:shd w:val="clear" w:color="auto" w:fill="auto"/>
            <w:vAlign w:val="center"/>
          </w:tcPr>
          <w:p w14:paraId="7B78DED3" w14:textId="73FD0D62" w:rsidR="00A11B0F" w:rsidRPr="00E82DED" w:rsidRDefault="00A11B0F" w:rsidP="008B4282">
            <w:pPr>
              <w:rPr>
                <w:color w:val="000000"/>
                <w:sz w:val="24"/>
              </w:rPr>
            </w:pPr>
            <w:r w:rsidRPr="00E82DED">
              <w:rPr>
                <w:color w:val="000000"/>
                <w:sz w:val="24"/>
              </w:rPr>
              <w:t>ГБУЗ «Прокопьевская районная больница»: Верх-Егосская участковая больница Прокопьевского района (с. Верх-Егос)</w:t>
            </w:r>
          </w:p>
        </w:tc>
        <w:tc>
          <w:tcPr>
            <w:tcW w:w="367" w:type="pct"/>
            <w:vAlign w:val="center"/>
          </w:tcPr>
          <w:p w14:paraId="5E697D78" w14:textId="3445EB8B" w:rsidR="00A11B0F" w:rsidRPr="00E82DED" w:rsidRDefault="007E09CA" w:rsidP="007E09C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 w:rsidR="00A11B0F">
              <w:rPr>
                <w:color w:val="000000"/>
                <w:sz w:val="24"/>
              </w:rPr>
              <w:t>15</w:t>
            </w:r>
          </w:p>
        </w:tc>
        <w:tc>
          <w:tcPr>
            <w:tcW w:w="367" w:type="pct"/>
            <w:vAlign w:val="center"/>
          </w:tcPr>
          <w:p w14:paraId="0FFF40AF" w14:textId="2AAB5609" w:rsidR="00A11B0F" w:rsidRDefault="007E09CA" w:rsidP="007E09C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 w:rsidR="00A11B0F">
              <w:rPr>
                <w:color w:val="000000"/>
                <w:sz w:val="24"/>
              </w:rPr>
              <w:t>15</w:t>
            </w:r>
          </w:p>
        </w:tc>
        <w:tc>
          <w:tcPr>
            <w:tcW w:w="367" w:type="pct"/>
            <w:vAlign w:val="center"/>
          </w:tcPr>
          <w:p w14:paraId="309C69D8" w14:textId="712F3DF7" w:rsidR="00A11B0F" w:rsidRDefault="007E09CA" w:rsidP="007E09C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A11B0F">
              <w:rPr>
                <w:color w:val="000000"/>
                <w:sz w:val="24"/>
              </w:rPr>
              <w:t>15</w:t>
            </w:r>
          </w:p>
        </w:tc>
      </w:tr>
      <w:tr w:rsidR="00A11B0F" w:rsidRPr="00E82DED" w14:paraId="5DB4576C" w14:textId="7B955211" w:rsidTr="009D2934">
        <w:trPr>
          <w:trHeight w:val="300"/>
          <w:jc w:val="center"/>
        </w:trPr>
        <w:tc>
          <w:tcPr>
            <w:tcW w:w="3899" w:type="pct"/>
            <w:shd w:val="clear" w:color="auto" w:fill="auto"/>
            <w:vAlign w:val="center"/>
          </w:tcPr>
          <w:p w14:paraId="0265EDC0" w14:textId="77777777" w:rsidR="00A11B0F" w:rsidRPr="00E82DED" w:rsidRDefault="00A11B0F" w:rsidP="008B4282">
            <w:pPr>
              <w:rPr>
                <w:color w:val="000000"/>
                <w:sz w:val="24"/>
              </w:rPr>
            </w:pPr>
            <w:r w:rsidRPr="00E82DED">
              <w:rPr>
                <w:color w:val="000000"/>
                <w:sz w:val="24"/>
              </w:rPr>
              <w:t>ГБУЗ «Таштагольская районная больница»: участковая больница пгт. Шерегеш</w:t>
            </w:r>
          </w:p>
        </w:tc>
        <w:tc>
          <w:tcPr>
            <w:tcW w:w="367" w:type="pct"/>
            <w:vAlign w:val="center"/>
          </w:tcPr>
          <w:p w14:paraId="4F3CCC7E" w14:textId="77777777" w:rsidR="00A11B0F" w:rsidRDefault="00A11B0F" w:rsidP="007E09CA">
            <w:pPr>
              <w:jc w:val="center"/>
              <w:rPr>
                <w:color w:val="000000"/>
                <w:sz w:val="24"/>
              </w:rPr>
            </w:pPr>
          </w:p>
          <w:p w14:paraId="6A7DD55D" w14:textId="5DE25481" w:rsidR="00A11B0F" w:rsidRPr="00E82DED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67" w:type="pct"/>
            <w:vAlign w:val="center"/>
          </w:tcPr>
          <w:p w14:paraId="085569A9" w14:textId="77777777" w:rsidR="00A11B0F" w:rsidRDefault="00A11B0F" w:rsidP="007E09CA">
            <w:pPr>
              <w:jc w:val="center"/>
              <w:rPr>
                <w:color w:val="000000"/>
                <w:sz w:val="24"/>
              </w:rPr>
            </w:pPr>
          </w:p>
          <w:p w14:paraId="786F3795" w14:textId="27E7F2AC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67" w:type="pct"/>
            <w:vAlign w:val="center"/>
          </w:tcPr>
          <w:p w14:paraId="4AC2D494" w14:textId="77777777" w:rsidR="00A11B0F" w:rsidRDefault="00A11B0F" w:rsidP="007E09CA">
            <w:pPr>
              <w:jc w:val="center"/>
              <w:rPr>
                <w:color w:val="000000"/>
                <w:sz w:val="24"/>
              </w:rPr>
            </w:pPr>
          </w:p>
          <w:p w14:paraId="2A7A44C6" w14:textId="1C5A2ED1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</w:tr>
      <w:tr w:rsidR="00A11B0F" w:rsidRPr="00E82DED" w14:paraId="34FA512B" w14:textId="691BBDCA" w:rsidTr="009D2934">
        <w:trPr>
          <w:trHeight w:val="300"/>
          <w:jc w:val="center"/>
        </w:trPr>
        <w:tc>
          <w:tcPr>
            <w:tcW w:w="3899" w:type="pct"/>
            <w:shd w:val="clear" w:color="auto" w:fill="auto"/>
            <w:vAlign w:val="center"/>
          </w:tcPr>
          <w:p w14:paraId="19E7640A" w14:textId="1F7C6AB3" w:rsidR="00A11B0F" w:rsidRPr="00E82DED" w:rsidRDefault="00A11B0F" w:rsidP="008B4282">
            <w:pPr>
              <w:rPr>
                <w:color w:val="000000"/>
                <w:sz w:val="24"/>
              </w:rPr>
            </w:pPr>
            <w:r w:rsidRPr="00E82DED">
              <w:rPr>
                <w:color w:val="000000"/>
                <w:sz w:val="24"/>
              </w:rPr>
              <w:t>ГБУЗ «Чебулинская районная больница»: участковая больница с. У. Серта</w:t>
            </w:r>
          </w:p>
        </w:tc>
        <w:tc>
          <w:tcPr>
            <w:tcW w:w="367" w:type="pct"/>
            <w:vAlign w:val="center"/>
          </w:tcPr>
          <w:p w14:paraId="36DED0FA" w14:textId="77777777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367" w:type="pct"/>
            <w:vAlign w:val="center"/>
          </w:tcPr>
          <w:p w14:paraId="1D03C71C" w14:textId="77777777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67" w:type="pct"/>
            <w:vAlign w:val="center"/>
          </w:tcPr>
          <w:p w14:paraId="684CE36B" w14:textId="610B5EBA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</w:tr>
      <w:tr w:rsidR="00A11B0F" w:rsidRPr="00E82DED" w14:paraId="010E886F" w14:textId="68BD756E" w:rsidTr="009D2934">
        <w:trPr>
          <w:trHeight w:val="300"/>
          <w:jc w:val="center"/>
        </w:trPr>
        <w:tc>
          <w:tcPr>
            <w:tcW w:w="3899" w:type="pct"/>
            <w:shd w:val="clear" w:color="auto" w:fill="auto"/>
            <w:vAlign w:val="center"/>
          </w:tcPr>
          <w:p w14:paraId="0208A9DA" w14:textId="7EFC827B" w:rsidR="00A11B0F" w:rsidRPr="00E82DED" w:rsidRDefault="00A11B0F" w:rsidP="008B4282">
            <w:pPr>
              <w:rPr>
                <w:color w:val="000000"/>
                <w:sz w:val="24"/>
              </w:rPr>
            </w:pPr>
            <w:r w:rsidRPr="00E82DED">
              <w:rPr>
                <w:color w:val="000000"/>
                <w:sz w:val="24"/>
              </w:rPr>
              <w:t>ГБУЗ «Юргинская районная больница»: Новоромановская участковая больница Юргинского района</w:t>
            </w:r>
            <w:r>
              <w:rPr>
                <w:color w:val="000000"/>
                <w:sz w:val="24"/>
              </w:rPr>
              <w:t xml:space="preserve"> (реорганизована в ГБУЗ «Юргинская городская больница»)</w:t>
            </w:r>
          </w:p>
        </w:tc>
        <w:tc>
          <w:tcPr>
            <w:tcW w:w="367" w:type="pct"/>
            <w:vAlign w:val="center"/>
          </w:tcPr>
          <w:p w14:paraId="400F8856" w14:textId="279C2BE4" w:rsidR="00A11B0F" w:rsidRPr="00E82DED" w:rsidRDefault="007E09CA" w:rsidP="007E09C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 w:rsidR="00A11B0F">
              <w:rPr>
                <w:color w:val="000000"/>
                <w:sz w:val="24"/>
              </w:rPr>
              <w:t>15</w:t>
            </w:r>
          </w:p>
        </w:tc>
        <w:tc>
          <w:tcPr>
            <w:tcW w:w="367" w:type="pct"/>
            <w:vAlign w:val="center"/>
          </w:tcPr>
          <w:p w14:paraId="2EEE2502" w14:textId="77777777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67" w:type="pct"/>
            <w:vAlign w:val="center"/>
          </w:tcPr>
          <w:p w14:paraId="474EFCF0" w14:textId="3AF6A325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</w:tr>
      <w:tr w:rsidR="00A11B0F" w:rsidRPr="00E82DED" w14:paraId="35D27CFA" w14:textId="3C4A6651" w:rsidTr="009D2934">
        <w:trPr>
          <w:trHeight w:val="300"/>
          <w:jc w:val="center"/>
        </w:trPr>
        <w:tc>
          <w:tcPr>
            <w:tcW w:w="3899" w:type="pct"/>
            <w:shd w:val="clear" w:color="auto" w:fill="auto"/>
            <w:vAlign w:val="center"/>
          </w:tcPr>
          <w:p w14:paraId="2594C179" w14:textId="77777777" w:rsidR="00A11B0F" w:rsidRPr="00E82DED" w:rsidRDefault="00A11B0F" w:rsidP="008B4282">
            <w:pPr>
              <w:rPr>
                <w:color w:val="000000"/>
                <w:sz w:val="24"/>
              </w:rPr>
            </w:pPr>
            <w:r w:rsidRPr="00E82DED">
              <w:rPr>
                <w:color w:val="000000"/>
                <w:sz w:val="24"/>
              </w:rPr>
              <w:t>ГАУЗ «Яйская районная больница» (пгт)</w:t>
            </w:r>
          </w:p>
        </w:tc>
        <w:tc>
          <w:tcPr>
            <w:tcW w:w="367" w:type="pct"/>
            <w:vAlign w:val="center"/>
          </w:tcPr>
          <w:p w14:paraId="6FD7C3BE" w14:textId="77777777" w:rsidR="00A11B0F" w:rsidRPr="00E82DED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67" w:type="pct"/>
            <w:vAlign w:val="center"/>
          </w:tcPr>
          <w:p w14:paraId="437D37CD" w14:textId="77777777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67" w:type="pct"/>
            <w:vAlign w:val="center"/>
          </w:tcPr>
          <w:p w14:paraId="0D44172F" w14:textId="6A050DD7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</w:tr>
      <w:tr w:rsidR="00A11B0F" w:rsidRPr="00E82DED" w14:paraId="4F18B519" w14:textId="083A0CD1" w:rsidTr="009D2934">
        <w:trPr>
          <w:trHeight w:val="300"/>
          <w:jc w:val="center"/>
        </w:trPr>
        <w:tc>
          <w:tcPr>
            <w:tcW w:w="3899" w:type="pct"/>
            <w:shd w:val="clear" w:color="auto" w:fill="auto"/>
            <w:vAlign w:val="center"/>
          </w:tcPr>
          <w:p w14:paraId="671163ED" w14:textId="4F231D3F" w:rsidR="00A11B0F" w:rsidRPr="00E82DED" w:rsidRDefault="00A11B0F" w:rsidP="008B4282">
            <w:pPr>
              <w:rPr>
                <w:color w:val="000000"/>
                <w:sz w:val="24"/>
              </w:rPr>
            </w:pPr>
            <w:r w:rsidRPr="00E82DED">
              <w:rPr>
                <w:color w:val="000000"/>
                <w:sz w:val="24"/>
              </w:rPr>
              <w:t>ГБУЗ «Яшкинская районная больница»: участковая больница с. Акация</w:t>
            </w:r>
            <w:r>
              <w:rPr>
                <w:color w:val="000000"/>
                <w:sz w:val="24"/>
              </w:rPr>
              <w:t xml:space="preserve"> (реорганизована в ГАУЗ «КГКБ № 4»)</w:t>
            </w:r>
          </w:p>
        </w:tc>
        <w:tc>
          <w:tcPr>
            <w:tcW w:w="367" w:type="pct"/>
            <w:vAlign w:val="center"/>
          </w:tcPr>
          <w:p w14:paraId="4A7833BB" w14:textId="29D5BD77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67" w:type="pct"/>
            <w:vAlign w:val="center"/>
          </w:tcPr>
          <w:p w14:paraId="006573D0" w14:textId="77777777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67" w:type="pct"/>
            <w:vAlign w:val="center"/>
          </w:tcPr>
          <w:p w14:paraId="360A5DE1" w14:textId="5D908C68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</w:tr>
      <w:tr w:rsidR="00A11B0F" w:rsidRPr="00E82DED" w14:paraId="07E95187" w14:textId="46C0642B" w:rsidTr="009D2934">
        <w:trPr>
          <w:trHeight w:val="300"/>
          <w:jc w:val="center"/>
        </w:trPr>
        <w:tc>
          <w:tcPr>
            <w:tcW w:w="3899" w:type="pct"/>
            <w:shd w:val="clear" w:color="auto" w:fill="auto"/>
            <w:vAlign w:val="center"/>
          </w:tcPr>
          <w:p w14:paraId="01E86551" w14:textId="61E3AD8D" w:rsidR="00A11B0F" w:rsidRPr="00E82DED" w:rsidRDefault="00A11B0F" w:rsidP="008B4282">
            <w:pPr>
              <w:rPr>
                <w:color w:val="000000"/>
                <w:sz w:val="24"/>
              </w:rPr>
            </w:pPr>
            <w:r w:rsidRPr="00E82DED">
              <w:rPr>
                <w:color w:val="000000"/>
                <w:sz w:val="24"/>
              </w:rPr>
              <w:t>ГБУЗ «Яшкинская районная больница»: участковая больница п. Ленинский</w:t>
            </w:r>
            <w:r>
              <w:rPr>
                <w:color w:val="000000"/>
                <w:sz w:val="24"/>
              </w:rPr>
              <w:t xml:space="preserve"> </w:t>
            </w:r>
            <w:r w:rsidRPr="00D94AD6">
              <w:rPr>
                <w:color w:val="000000"/>
                <w:sz w:val="24"/>
              </w:rPr>
              <w:t>(реорганизована в ГАУЗ «КГКБ № 4»)</w:t>
            </w:r>
          </w:p>
        </w:tc>
        <w:tc>
          <w:tcPr>
            <w:tcW w:w="367" w:type="pct"/>
            <w:vAlign w:val="center"/>
          </w:tcPr>
          <w:p w14:paraId="41B80422" w14:textId="77777777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67" w:type="pct"/>
            <w:vAlign w:val="center"/>
          </w:tcPr>
          <w:p w14:paraId="4B8351E3" w14:textId="77777777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67" w:type="pct"/>
            <w:vAlign w:val="center"/>
          </w:tcPr>
          <w:p w14:paraId="5DCFA0E2" w14:textId="4F511E7C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</w:tr>
      <w:tr w:rsidR="00A11B0F" w:rsidRPr="00E82DED" w14:paraId="61C3ABFA" w14:textId="14BB7CC3" w:rsidTr="009D2934">
        <w:trPr>
          <w:trHeight w:val="300"/>
          <w:jc w:val="center"/>
        </w:trPr>
        <w:tc>
          <w:tcPr>
            <w:tcW w:w="3899" w:type="pct"/>
            <w:shd w:val="clear" w:color="auto" w:fill="auto"/>
            <w:vAlign w:val="center"/>
          </w:tcPr>
          <w:p w14:paraId="3B2DD73C" w14:textId="77777777" w:rsidR="00A11B0F" w:rsidRPr="00E82DED" w:rsidRDefault="00A11B0F" w:rsidP="008B4282">
            <w:pPr>
              <w:rPr>
                <w:color w:val="000000"/>
                <w:sz w:val="24"/>
              </w:rPr>
            </w:pPr>
            <w:r w:rsidRPr="00E82DED">
              <w:rPr>
                <w:color w:val="000000"/>
                <w:sz w:val="24"/>
              </w:rPr>
              <w:t>ГБУЗ «Промышленновская районная больница»: участковая больница с. Ваганово Промышленновского района</w:t>
            </w:r>
          </w:p>
        </w:tc>
        <w:tc>
          <w:tcPr>
            <w:tcW w:w="367" w:type="pct"/>
            <w:vAlign w:val="center"/>
          </w:tcPr>
          <w:p w14:paraId="627FCACF" w14:textId="65126500" w:rsidR="00A11B0F" w:rsidRPr="00E82DED" w:rsidRDefault="007E09CA" w:rsidP="007E09C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 w:rsidR="00A11B0F">
              <w:rPr>
                <w:color w:val="000000"/>
                <w:sz w:val="24"/>
              </w:rPr>
              <w:t>20</w:t>
            </w:r>
          </w:p>
        </w:tc>
        <w:tc>
          <w:tcPr>
            <w:tcW w:w="367" w:type="pct"/>
            <w:vAlign w:val="center"/>
          </w:tcPr>
          <w:p w14:paraId="5B944263" w14:textId="77777777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67" w:type="pct"/>
            <w:vAlign w:val="center"/>
          </w:tcPr>
          <w:p w14:paraId="77ADFF81" w14:textId="7D5CB7A0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</w:tr>
      <w:tr w:rsidR="00A11B0F" w:rsidRPr="00E82DED" w14:paraId="0847A2D6" w14:textId="693000AE" w:rsidTr="009D2934">
        <w:trPr>
          <w:trHeight w:val="300"/>
          <w:jc w:val="center"/>
        </w:trPr>
        <w:tc>
          <w:tcPr>
            <w:tcW w:w="3899" w:type="pct"/>
            <w:shd w:val="clear" w:color="auto" w:fill="auto"/>
            <w:vAlign w:val="center"/>
          </w:tcPr>
          <w:p w14:paraId="2AA971C2" w14:textId="77777777" w:rsidR="00A11B0F" w:rsidRPr="00E82DED" w:rsidRDefault="00A11B0F" w:rsidP="008B4282">
            <w:pPr>
              <w:rPr>
                <w:color w:val="000000"/>
                <w:sz w:val="24"/>
              </w:rPr>
            </w:pPr>
            <w:r w:rsidRPr="00E82DED">
              <w:rPr>
                <w:color w:val="000000"/>
                <w:sz w:val="24"/>
              </w:rPr>
              <w:t>ГАУЗ «Киселевский дом сестринского ухода»</w:t>
            </w:r>
          </w:p>
        </w:tc>
        <w:tc>
          <w:tcPr>
            <w:tcW w:w="367" w:type="pct"/>
            <w:vAlign w:val="center"/>
          </w:tcPr>
          <w:p w14:paraId="262A443A" w14:textId="77777777" w:rsidR="00A11B0F" w:rsidRPr="00E82DED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67" w:type="pct"/>
            <w:vAlign w:val="center"/>
          </w:tcPr>
          <w:p w14:paraId="3E8826DC" w14:textId="77777777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67" w:type="pct"/>
            <w:vAlign w:val="center"/>
          </w:tcPr>
          <w:p w14:paraId="7197071F" w14:textId="603CF5CF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61</w:t>
            </w:r>
          </w:p>
        </w:tc>
      </w:tr>
      <w:tr w:rsidR="00A11B0F" w:rsidRPr="00E82DED" w14:paraId="18C7DE63" w14:textId="49F93064" w:rsidTr="009D2934">
        <w:trPr>
          <w:trHeight w:val="300"/>
          <w:jc w:val="center"/>
        </w:trPr>
        <w:tc>
          <w:tcPr>
            <w:tcW w:w="3899" w:type="pct"/>
            <w:shd w:val="clear" w:color="auto" w:fill="auto"/>
            <w:vAlign w:val="center"/>
          </w:tcPr>
          <w:p w14:paraId="3F3EA836" w14:textId="1DAEE510" w:rsidR="00A11B0F" w:rsidRPr="00E82DED" w:rsidRDefault="00A11B0F" w:rsidP="008B4282">
            <w:pPr>
              <w:rPr>
                <w:color w:val="000000"/>
                <w:sz w:val="24"/>
              </w:rPr>
            </w:pPr>
            <w:r w:rsidRPr="00E82DED">
              <w:rPr>
                <w:color w:val="000000"/>
                <w:sz w:val="24"/>
              </w:rPr>
              <w:t>ГБУЗ «Ленинск-Кузнецкий дом сестринского ухода» (село)</w:t>
            </w:r>
          </w:p>
        </w:tc>
        <w:tc>
          <w:tcPr>
            <w:tcW w:w="367" w:type="pct"/>
            <w:vAlign w:val="center"/>
          </w:tcPr>
          <w:p w14:paraId="44202740" w14:textId="07D23648" w:rsidR="00A11B0F" w:rsidRPr="00E82DED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67" w:type="pct"/>
            <w:vAlign w:val="center"/>
          </w:tcPr>
          <w:p w14:paraId="208E93C6" w14:textId="77777777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67" w:type="pct"/>
            <w:vAlign w:val="center"/>
          </w:tcPr>
          <w:p w14:paraId="77C2372E" w14:textId="756D8D66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</w:t>
            </w:r>
          </w:p>
        </w:tc>
      </w:tr>
      <w:tr w:rsidR="00A11B0F" w:rsidRPr="00E82DED" w14:paraId="163DE85E" w14:textId="70CBCB28" w:rsidTr="009D2934">
        <w:trPr>
          <w:trHeight w:val="300"/>
          <w:jc w:val="center"/>
        </w:trPr>
        <w:tc>
          <w:tcPr>
            <w:tcW w:w="3899" w:type="pct"/>
            <w:shd w:val="clear" w:color="auto" w:fill="auto"/>
            <w:vAlign w:val="center"/>
          </w:tcPr>
          <w:p w14:paraId="46AB2C12" w14:textId="06D66962" w:rsidR="00A11B0F" w:rsidRPr="00E82DED" w:rsidRDefault="00A11B0F" w:rsidP="008B4282">
            <w:pPr>
              <w:rPr>
                <w:color w:val="000000"/>
                <w:sz w:val="24"/>
              </w:rPr>
            </w:pPr>
            <w:r w:rsidRPr="00E82DED">
              <w:rPr>
                <w:color w:val="000000"/>
                <w:sz w:val="24"/>
              </w:rPr>
              <w:t>ГБУЗ «Тяжинская районная больница» (бывший ГБУЗ КО «Тяжинский дом сестринского ухода» (пгт. Итатский)</w:t>
            </w:r>
          </w:p>
        </w:tc>
        <w:tc>
          <w:tcPr>
            <w:tcW w:w="367" w:type="pct"/>
            <w:vAlign w:val="center"/>
          </w:tcPr>
          <w:p w14:paraId="1CA9DB57" w14:textId="513EB80F" w:rsidR="00A11B0F" w:rsidRPr="00E82DED" w:rsidRDefault="007E09CA" w:rsidP="007E09C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 w:rsidR="00A11B0F">
              <w:rPr>
                <w:color w:val="000000"/>
                <w:sz w:val="24"/>
              </w:rPr>
              <w:t>25</w:t>
            </w:r>
          </w:p>
        </w:tc>
        <w:tc>
          <w:tcPr>
            <w:tcW w:w="367" w:type="pct"/>
            <w:vAlign w:val="center"/>
          </w:tcPr>
          <w:p w14:paraId="3B5064F5" w14:textId="77777777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67" w:type="pct"/>
            <w:vAlign w:val="center"/>
          </w:tcPr>
          <w:p w14:paraId="553DA9A7" w14:textId="085B18DE" w:rsidR="00A11B0F" w:rsidRDefault="00A11B0F" w:rsidP="007E09C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</w:tr>
      <w:tr w:rsidR="00A11B0F" w:rsidRPr="00E82DED" w14:paraId="7C1B8B39" w14:textId="39A249B4" w:rsidTr="009D2934">
        <w:trPr>
          <w:trHeight w:val="300"/>
          <w:jc w:val="center"/>
        </w:trPr>
        <w:tc>
          <w:tcPr>
            <w:tcW w:w="3899" w:type="pct"/>
            <w:shd w:val="clear" w:color="auto" w:fill="auto"/>
            <w:vAlign w:val="center"/>
          </w:tcPr>
          <w:p w14:paraId="60081E10" w14:textId="77777777" w:rsidR="00A11B0F" w:rsidRPr="00E82DED" w:rsidRDefault="00A11B0F" w:rsidP="008B4282">
            <w:pPr>
              <w:rPr>
                <w:color w:val="000000"/>
                <w:sz w:val="24"/>
              </w:rPr>
            </w:pPr>
            <w:r w:rsidRPr="00E82DED">
              <w:rPr>
                <w:color w:val="000000"/>
                <w:sz w:val="24"/>
              </w:rPr>
              <w:t>Всего</w:t>
            </w:r>
          </w:p>
        </w:tc>
        <w:tc>
          <w:tcPr>
            <w:tcW w:w="367" w:type="pct"/>
            <w:vAlign w:val="center"/>
          </w:tcPr>
          <w:p w14:paraId="6F102E4A" w14:textId="77777777" w:rsidR="00A11B0F" w:rsidRPr="005518B4" w:rsidRDefault="00A11B0F" w:rsidP="007E09C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518B4">
              <w:rPr>
                <w:b/>
                <w:bCs/>
                <w:color w:val="000000"/>
                <w:sz w:val="24"/>
              </w:rPr>
              <w:t>483</w:t>
            </w:r>
          </w:p>
        </w:tc>
        <w:tc>
          <w:tcPr>
            <w:tcW w:w="367" w:type="pct"/>
            <w:vAlign w:val="center"/>
          </w:tcPr>
          <w:p w14:paraId="5ACCC12C" w14:textId="77777777" w:rsidR="00A11B0F" w:rsidRPr="005518B4" w:rsidRDefault="00A11B0F" w:rsidP="007E09C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518B4">
              <w:rPr>
                <w:b/>
                <w:bCs/>
                <w:color w:val="000000"/>
                <w:sz w:val="24"/>
              </w:rPr>
              <w:t>453</w:t>
            </w:r>
          </w:p>
        </w:tc>
        <w:tc>
          <w:tcPr>
            <w:tcW w:w="367" w:type="pct"/>
            <w:vAlign w:val="center"/>
          </w:tcPr>
          <w:p w14:paraId="21F256A9" w14:textId="56EE217A" w:rsidR="00A11B0F" w:rsidRPr="005518B4" w:rsidRDefault="00A11B0F" w:rsidP="007E09C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518B4">
              <w:rPr>
                <w:b/>
                <w:bCs/>
                <w:color w:val="000000"/>
                <w:sz w:val="24"/>
              </w:rPr>
              <w:t>434</w:t>
            </w:r>
          </w:p>
        </w:tc>
      </w:tr>
    </w:tbl>
    <w:p w14:paraId="47B90C88" w14:textId="77777777" w:rsidR="003B1B04" w:rsidRPr="00E82DED" w:rsidRDefault="003B1B04" w:rsidP="003B1B04">
      <w:pPr>
        <w:contextualSpacing/>
        <w:jc w:val="both"/>
        <w:rPr>
          <w:sz w:val="16"/>
          <w:szCs w:val="16"/>
        </w:rPr>
      </w:pPr>
    </w:p>
    <w:p w14:paraId="47EB93BB" w14:textId="0D461A5E" w:rsidR="003B1B04" w:rsidRPr="00E82DED" w:rsidRDefault="003B1B04" w:rsidP="007C4146">
      <w:pPr>
        <w:spacing w:line="276" w:lineRule="auto"/>
        <w:ind w:firstLine="709"/>
        <w:contextualSpacing/>
        <w:jc w:val="both"/>
        <w:rPr>
          <w:szCs w:val="28"/>
        </w:rPr>
      </w:pPr>
      <w:r w:rsidRPr="00E26531">
        <w:rPr>
          <w:szCs w:val="28"/>
        </w:rPr>
        <w:t>На паллиативных койках и койках сестринского ухода в 202</w:t>
      </w:r>
      <w:r w:rsidR="006135FF">
        <w:rPr>
          <w:szCs w:val="28"/>
        </w:rPr>
        <w:t>3</w:t>
      </w:r>
      <w:r w:rsidRPr="00E26531">
        <w:rPr>
          <w:szCs w:val="28"/>
        </w:rPr>
        <w:t xml:space="preserve"> году получили медицинскую помощь </w:t>
      </w:r>
      <w:r w:rsidR="00BD5277" w:rsidRPr="00A32FB7">
        <w:rPr>
          <w:szCs w:val="28"/>
        </w:rPr>
        <w:t>9033</w:t>
      </w:r>
      <w:r w:rsidRPr="00E26531">
        <w:rPr>
          <w:szCs w:val="28"/>
        </w:rPr>
        <w:t xml:space="preserve"> (</w:t>
      </w:r>
      <w:r w:rsidR="006135FF">
        <w:rPr>
          <w:szCs w:val="28"/>
        </w:rPr>
        <w:t xml:space="preserve">2022 год – 8376, </w:t>
      </w:r>
      <w:r w:rsidR="007E202B">
        <w:rPr>
          <w:szCs w:val="28"/>
        </w:rPr>
        <w:t>2021</w:t>
      </w:r>
      <w:r w:rsidR="00F11473">
        <w:rPr>
          <w:szCs w:val="28"/>
        </w:rPr>
        <w:t xml:space="preserve"> год</w:t>
      </w:r>
      <w:r w:rsidR="007E202B">
        <w:rPr>
          <w:szCs w:val="28"/>
        </w:rPr>
        <w:t xml:space="preserve"> – 7671</w:t>
      </w:r>
      <w:r w:rsidRPr="00E26531">
        <w:rPr>
          <w:szCs w:val="28"/>
        </w:rPr>
        <w:t xml:space="preserve">) пациентов. </w:t>
      </w:r>
    </w:p>
    <w:p w14:paraId="338F4008" w14:textId="7519D026" w:rsidR="003B1B04" w:rsidRDefault="003B1B04" w:rsidP="003B1B04">
      <w:pPr>
        <w:contextualSpacing/>
        <w:jc w:val="right"/>
        <w:rPr>
          <w:szCs w:val="28"/>
        </w:rPr>
      </w:pPr>
      <w:r w:rsidRPr="00E82DED">
        <w:rPr>
          <w:szCs w:val="28"/>
        </w:rPr>
        <w:t xml:space="preserve">Таблица </w:t>
      </w:r>
      <w:r w:rsidR="003F4B93">
        <w:rPr>
          <w:szCs w:val="28"/>
        </w:rPr>
        <w:t>3</w:t>
      </w:r>
      <w:r w:rsidRPr="00E82DED">
        <w:rPr>
          <w:szCs w:val="28"/>
        </w:rPr>
        <w:t xml:space="preserve"> </w:t>
      </w:r>
    </w:p>
    <w:p w14:paraId="1998373E" w14:textId="77777777" w:rsidR="003B1B04" w:rsidRDefault="003B1B04" w:rsidP="003B1B04">
      <w:pPr>
        <w:contextualSpacing/>
        <w:jc w:val="right"/>
        <w:rPr>
          <w:szCs w:val="28"/>
        </w:rPr>
      </w:pPr>
    </w:p>
    <w:p w14:paraId="7F8C122C" w14:textId="59A4D6B9" w:rsidR="003B1B04" w:rsidRDefault="003B1B04" w:rsidP="003B1B04">
      <w:pPr>
        <w:contextualSpacing/>
        <w:jc w:val="center"/>
        <w:rPr>
          <w:szCs w:val="28"/>
        </w:rPr>
      </w:pPr>
      <w:r w:rsidRPr="00E82DED">
        <w:rPr>
          <w:szCs w:val="28"/>
        </w:rPr>
        <w:t>Объем паллиативной медицинской помощи в 20</w:t>
      </w:r>
      <w:r w:rsidR="00510E63">
        <w:rPr>
          <w:szCs w:val="28"/>
        </w:rPr>
        <w:t>21</w:t>
      </w:r>
      <w:r w:rsidRPr="00E82DED">
        <w:rPr>
          <w:szCs w:val="28"/>
        </w:rPr>
        <w:t xml:space="preserve"> – 202</w:t>
      </w:r>
      <w:r w:rsidR="006135FF">
        <w:rPr>
          <w:szCs w:val="28"/>
        </w:rPr>
        <w:t>3</w:t>
      </w:r>
      <w:r w:rsidRPr="00E82DED">
        <w:rPr>
          <w:szCs w:val="28"/>
        </w:rPr>
        <w:t xml:space="preserve"> годах</w:t>
      </w:r>
    </w:p>
    <w:p w14:paraId="3BA21B38" w14:textId="77777777" w:rsidR="003B1B04" w:rsidRPr="00E82DED" w:rsidRDefault="003B1B04" w:rsidP="003B1B04">
      <w:pPr>
        <w:contextualSpacing/>
        <w:jc w:val="center"/>
        <w:rPr>
          <w:szCs w:val="28"/>
        </w:rPr>
      </w:pPr>
    </w:p>
    <w:p w14:paraId="54FB0949" w14:textId="77777777" w:rsidR="003B1B04" w:rsidRPr="00E82DED" w:rsidRDefault="003B1B04" w:rsidP="003B1B04">
      <w:pPr>
        <w:jc w:val="both"/>
        <w:rPr>
          <w:sz w:val="10"/>
          <w:szCs w:val="10"/>
        </w:rPr>
      </w:pPr>
    </w:p>
    <w:tbl>
      <w:tblPr>
        <w:tblW w:w="4873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6002"/>
        <w:gridCol w:w="983"/>
        <w:gridCol w:w="842"/>
        <w:gridCol w:w="842"/>
      </w:tblGrid>
      <w:tr w:rsidR="00205A28" w:rsidRPr="00E82DED" w14:paraId="5F2723E7" w14:textId="5AC9BE67" w:rsidTr="00205A28">
        <w:tc>
          <w:tcPr>
            <w:tcW w:w="309" w:type="pct"/>
          </w:tcPr>
          <w:p w14:paraId="3DA01C79" w14:textId="77777777" w:rsidR="00205A28" w:rsidRPr="00E82DED" w:rsidRDefault="00205A28" w:rsidP="008B4282">
            <w:pPr>
              <w:jc w:val="center"/>
              <w:rPr>
                <w:sz w:val="24"/>
              </w:rPr>
            </w:pPr>
          </w:p>
        </w:tc>
        <w:tc>
          <w:tcPr>
            <w:tcW w:w="3247" w:type="pct"/>
            <w:vAlign w:val="center"/>
          </w:tcPr>
          <w:p w14:paraId="42711776" w14:textId="77777777" w:rsidR="00205A28" w:rsidRPr="00E82DED" w:rsidRDefault="00205A28" w:rsidP="008B4282">
            <w:pPr>
              <w:jc w:val="center"/>
              <w:rPr>
                <w:sz w:val="24"/>
              </w:rPr>
            </w:pPr>
            <w:r w:rsidRPr="00E82DED">
              <w:rPr>
                <w:sz w:val="24"/>
              </w:rPr>
              <w:t>Показатель</w:t>
            </w:r>
          </w:p>
        </w:tc>
        <w:tc>
          <w:tcPr>
            <w:tcW w:w="532" w:type="pct"/>
          </w:tcPr>
          <w:p w14:paraId="2AEAA343" w14:textId="77777777" w:rsidR="00205A28" w:rsidRPr="00E82DED" w:rsidRDefault="00205A28" w:rsidP="008B42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 год</w:t>
            </w:r>
          </w:p>
        </w:tc>
        <w:tc>
          <w:tcPr>
            <w:tcW w:w="456" w:type="pct"/>
          </w:tcPr>
          <w:p w14:paraId="06860980" w14:textId="77777777" w:rsidR="00205A28" w:rsidRDefault="00205A28" w:rsidP="008B42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456" w:type="pct"/>
          </w:tcPr>
          <w:p w14:paraId="7C785278" w14:textId="77777777" w:rsidR="00205A28" w:rsidRDefault="00205A28" w:rsidP="008B42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14:paraId="089A556F" w14:textId="6E3FEDE0" w:rsidR="00205A28" w:rsidRDefault="00205A28" w:rsidP="008B42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205A28" w:rsidRPr="00E82DED" w14:paraId="376B0D41" w14:textId="23CC3202" w:rsidTr="00205A28">
        <w:tc>
          <w:tcPr>
            <w:tcW w:w="309" w:type="pct"/>
          </w:tcPr>
          <w:p w14:paraId="7B993BCB" w14:textId="77777777" w:rsidR="00205A28" w:rsidRPr="00E82DED" w:rsidRDefault="00205A28" w:rsidP="008B4282">
            <w:pPr>
              <w:rPr>
                <w:sz w:val="24"/>
              </w:rPr>
            </w:pPr>
            <w:r w:rsidRPr="00E82DED">
              <w:rPr>
                <w:sz w:val="24"/>
              </w:rPr>
              <w:t>1.</w:t>
            </w:r>
          </w:p>
        </w:tc>
        <w:tc>
          <w:tcPr>
            <w:tcW w:w="3247" w:type="pct"/>
            <w:vAlign w:val="center"/>
          </w:tcPr>
          <w:p w14:paraId="4097C3A5" w14:textId="77777777" w:rsidR="00205A28" w:rsidRPr="00E82DED" w:rsidRDefault="00205A28" w:rsidP="008B4282">
            <w:pPr>
              <w:rPr>
                <w:sz w:val="24"/>
              </w:rPr>
            </w:pPr>
            <w:r w:rsidRPr="00E82DED">
              <w:rPr>
                <w:sz w:val="24"/>
              </w:rPr>
              <w:t>Число паллиативных коек для взрослых, в том числе:</w:t>
            </w:r>
          </w:p>
        </w:tc>
        <w:tc>
          <w:tcPr>
            <w:tcW w:w="532" w:type="pct"/>
          </w:tcPr>
          <w:p w14:paraId="3EAAD411" w14:textId="77777777" w:rsidR="00205A28" w:rsidRPr="00E82DED" w:rsidRDefault="00205A28" w:rsidP="008B42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456" w:type="pct"/>
          </w:tcPr>
          <w:p w14:paraId="3A9669F1" w14:textId="77777777" w:rsidR="00205A28" w:rsidRDefault="00205A28" w:rsidP="008B42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456" w:type="pct"/>
          </w:tcPr>
          <w:p w14:paraId="6BA7306B" w14:textId="7C261108" w:rsidR="00205A28" w:rsidRDefault="00205A28" w:rsidP="008B42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</w:tr>
      <w:tr w:rsidR="00205A28" w:rsidRPr="00E82DED" w14:paraId="5228F949" w14:textId="07F973D5" w:rsidTr="00205A28">
        <w:tc>
          <w:tcPr>
            <w:tcW w:w="309" w:type="pct"/>
          </w:tcPr>
          <w:p w14:paraId="20E85420" w14:textId="77777777" w:rsidR="00205A28" w:rsidRPr="00E82DED" w:rsidRDefault="00205A28" w:rsidP="008B4282">
            <w:pPr>
              <w:rPr>
                <w:sz w:val="24"/>
              </w:rPr>
            </w:pPr>
            <w:r w:rsidRPr="00E82DED">
              <w:rPr>
                <w:sz w:val="24"/>
              </w:rPr>
              <w:t>1.1.</w:t>
            </w:r>
          </w:p>
        </w:tc>
        <w:tc>
          <w:tcPr>
            <w:tcW w:w="3247" w:type="pct"/>
            <w:vAlign w:val="center"/>
          </w:tcPr>
          <w:p w14:paraId="0BF01D7B" w14:textId="77777777" w:rsidR="00205A28" w:rsidRPr="00E82DED" w:rsidRDefault="00205A28" w:rsidP="008B4282">
            <w:pPr>
              <w:rPr>
                <w:sz w:val="24"/>
              </w:rPr>
            </w:pPr>
            <w:r w:rsidRPr="00E82DED">
              <w:rPr>
                <w:sz w:val="24"/>
              </w:rPr>
              <w:t xml:space="preserve"> Онкологических</w:t>
            </w:r>
            <w:r>
              <w:rPr>
                <w:sz w:val="24"/>
              </w:rPr>
              <w:t xml:space="preserve"> паллиативных</w:t>
            </w:r>
          </w:p>
        </w:tc>
        <w:tc>
          <w:tcPr>
            <w:tcW w:w="532" w:type="pct"/>
          </w:tcPr>
          <w:p w14:paraId="6F1DEB24" w14:textId="77777777" w:rsidR="00205A28" w:rsidRPr="00E82DED" w:rsidRDefault="00205A28" w:rsidP="008B42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6" w:type="pct"/>
          </w:tcPr>
          <w:p w14:paraId="69D2AC4D" w14:textId="77777777" w:rsidR="00205A28" w:rsidRDefault="00205A28" w:rsidP="008B42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6" w:type="pct"/>
          </w:tcPr>
          <w:p w14:paraId="07DD68B5" w14:textId="5B68516C" w:rsidR="00205A28" w:rsidRDefault="00205A28" w:rsidP="008B42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05A28" w:rsidRPr="00E82DED" w14:paraId="01738640" w14:textId="54068F51" w:rsidTr="00205A28">
        <w:tc>
          <w:tcPr>
            <w:tcW w:w="309" w:type="pct"/>
          </w:tcPr>
          <w:p w14:paraId="08F05444" w14:textId="77777777" w:rsidR="00205A28" w:rsidRPr="00E82DED" w:rsidRDefault="00205A28" w:rsidP="008B4282">
            <w:pPr>
              <w:rPr>
                <w:sz w:val="24"/>
              </w:rPr>
            </w:pPr>
            <w:r w:rsidRPr="00E82DED">
              <w:rPr>
                <w:sz w:val="24"/>
              </w:rPr>
              <w:t>2.</w:t>
            </w:r>
          </w:p>
        </w:tc>
        <w:tc>
          <w:tcPr>
            <w:tcW w:w="3247" w:type="pct"/>
            <w:vAlign w:val="center"/>
          </w:tcPr>
          <w:p w14:paraId="06DD7A04" w14:textId="77777777" w:rsidR="00205A28" w:rsidRPr="00E82DED" w:rsidRDefault="00205A28" w:rsidP="008B4282">
            <w:pPr>
              <w:rPr>
                <w:sz w:val="24"/>
              </w:rPr>
            </w:pPr>
            <w:r w:rsidRPr="00E82DED">
              <w:rPr>
                <w:sz w:val="24"/>
              </w:rPr>
              <w:t>Число паллиативных коек для детей</w:t>
            </w:r>
          </w:p>
        </w:tc>
        <w:tc>
          <w:tcPr>
            <w:tcW w:w="532" w:type="pct"/>
          </w:tcPr>
          <w:p w14:paraId="0B73CD38" w14:textId="77777777" w:rsidR="00205A28" w:rsidRPr="00E82DED" w:rsidRDefault="00205A28" w:rsidP="008B42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6" w:type="pct"/>
          </w:tcPr>
          <w:p w14:paraId="749489B3" w14:textId="77777777" w:rsidR="00205A28" w:rsidRDefault="00205A28" w:rsidP="008B42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6" w:type="pct"/>
          </w:tcPr>
          <w:p w14:paraId="1AB4ECAC" w14:textId="7CBA7C28" w:rsidR="00205A28" w:rsidRDefault="00205A28" w:rsidP="008B42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05A28" w:rsidRPr="00E82DED" w14:paraId="696FBCD0" w14:textId="29E83896" w:rsidTr="00205A28">
        <w:tc>
          <w:tcPr>
            <w:tcW w:w="309" w:type="pct"/>
          </w:tcPr>
          <w:p w14:paraId="47F20038" w14:textId="77777777" w:rsidR="00205A28" w:rsidRPr="00E82DED" w:rsidRDefault="00205A28" w:rsidP="008B4282">
            <w:pPr>
              <w:rPr>
                <w:sz w:val="24"/>
              </w:rPr>
            </w:pPr>
            <w:r w:rsidRPr="00E82DED">
              <w:rPr>
                <w:sz w:val="24"/>
              </w:rPr>
              <w:t>3.</w:t>
            </w:r>
          </w:p>
        </w:tc>
        <w:tc>
          <w:tcPr>
            <w:tcW w:w="3247" w:type="pct"/>
            <w:vAlign w:val="center"/>
          </w:tcPr>
          <w:p w14:paraId="29FF3C50" w14:textId="77777777" w:rsidR="00205A28" w:rsidRPr="00E82DED" w:rsidRDefault="00205A28" w:rsidP="008B4282">
            <w:pPr>
              <w:rPr>
                <w:sz w:val="24"/>
              </w:rPr>
            </w:pPr>
            <w:r w:rsidRPr="00E82DED">
              <w:rPr>
                <w:sz w:val="24"/>
              </w:rPr>
              <w:t>Число коек сестринского ухода</w:t>
            </w:r>
          </w:p>
        </w:tc>
        <w:tc>
          <w:tcPr>
            <w:tcW w:w="532" w:type="pct"/>
          </w:tcPr>
          <w:p w14:paraId="47693950" w14:textId="77777777" w:rsidR="00205A28" w:rsidRDefault="00205A28" w:rsidP="008B42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483</w:t>
            </w:r>
          </w:p>
        </w:tc>
        <w:tc>
          <w:tcPr>
            <w:tcW w:w="456" w:type="pct"/>
          </w:tcPr>
          <w:p w14:paraId="2AC883A9" w14:textId="77777777" w:rsidR="00205A28" w:rsidRDefault="00205A28" w:rsidP="008B42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453</w:t>
            </w:r>
          </w:p>
        </w:tc>
        <w:tc>
          <w:tcPr>
            <w:tcW w:w="456" w:type="pct"/>
          </w:tcPr>
          <w:p w14:paraId="4CCF8B83" w14:textId="2AF1FC81" w:rsidR="00205A28" w:rsidRDefault="00205A28" w:rsidP="008B42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</w:tr>
      <w:tr w:rsidR="00205A28" w:rsidRPr="00E82DED" w14:paraId="2336C1D4" w14:textId="51280332" w:rsidTr="00205A28">
        <w:tc>
          <w:tcPr>
            <w:tcW w:w="309" w:type="pct"/>
          </w:tcPr>
          <w:p w14:paraId="7EAB7045" w14:textId="77777777" w:rsidR="00205A28" w:rsidRPr="00E82DED" w:rsidRDefault="00205A28" w:rsidP="008B4282">
            <w:pPr>
              <w:rPr>
                <w:sz w:val="24"/>
              </w:rPr>
            </w:pPr>
            <w:r w:rsidRPr="00E82DED">
              <w:rPr>
                <w:sz w:val="24"/>
              </w:rPr>
              <w:t>4.</w:t>
            </w:r>
          </w:p>
        </w:tc>
        <w:tc>
          <w:tcPr>
            <w:tcW w:w="3247" w:type="pct"/>
            <w:vAlign w:val="center"/>
          </w:tcPr>
          <w:p w14:paraId="11FEF8D0" w14:textId="769EB914" w:rsidR="00205A28" w:rsidRPr="00E82DED" w:rsidRDefault="00205A28" w:rsidP="008B4282">
            <w:pPr>
              <w:rPr>
                <w:sz w:val="24"/>
              </w:rPr>
            </w:pPr>
            <w:r w:rsidRPr="00E82DED">
              <w:rPr>
                <w:sz w:val="24"/>
              </w:rPr>
              <w:t>Всего коек паллиативной помощи</w:t>
            </w:r>
            <w:r w:rsidR="003F4B93">
              <w:rPr>
                <w:sz w:val="24"/>
              </w:rPr>
              <w:t xml:space="preserve"> (ПМП+СУ)</w:t>
            </w:r>
          </w:p>
        </w:tc>
        <w:tc>
          <w:tcPr>
            <w:tcW w:w="532" w:type="pct"/>
          </w:tcPr>
          <w:p w14:paraId="1A686D76" w14:textId="77777777" w:rsidR="00205A28" w:rsidRDefault="00205A28" w:rsidP="008B42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702</w:t>
            </w:r>
          </w:p>
        </w:tc>
        <w:tc>
          <w:tcPr>
            <w:tcW w:w="456" w:type="pct"/>
          </w:tcPr>
          <w:p w14:paraId="333C1678" w14:textId="77777777" w:rsidR="00205A28" w:rsidRDefault="00205A28" w:rsidP="008B42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713</w:t>
            </w:r>
          </w:p>
        </w:tc>
        <w:tc>
          <w:tcPr>
            <w:tcW w:w="456" w:type="pct"/>
          </w:tcPr>
          <w:p w14:paraId="070F7081" w14:textId="741369F3" w:rsidR="00205A28" w:rsidRDefault="00205A28" w:rsidP="008B42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697</w:t>
            </w:r>
          </w:p>
        </w:tc>
      </w:tr>
      <w:tr w:rsidR="00205A28" w:rsidRPr="00E82DED" w14:paraId="62B0A606" w14:textId="765BC872" w:rsidTr="00205A28">
        <w:tc>
          <w:tcPr>
            <w:tcW w:w="309" w:type="pct"/>
          </w:tcPr>
          <w:p w14:paraId="06B69964" w14:textId="77777777" w:rsidR="00205A28" w:rsidRPr="00E82DED" w:rsidRDefault="00205A28" w:rsidP="008B4282">
            <w:pPr>
              <w:rPr>
                <w:sz w:val="24"/>
              </w:rPr>
            </w:pPr>
            <w:r w:rsidRPr="00E82DED">
              <w:rPr>
                <w:sz w:val="24"/>
              </w:rPr>
              <w:t>5.</w:t>
            </w:r>
          </w:p>
        </w:tc>
        <w:tc>
          <w:tcPr>
            <w:tcW w:w="3247" w:type="pct"/>
            <w:vAlign w:val="center"/>
          </w:tcPr>
          <w:p w14:paraId="26274DB9" w14:textId="77777777" w:rsidR="00205A28" w:rsidRPr="00E82DED" w:rsidRDefault="00205A28" w:rsidP="008B4282">
            <w:pPr>
              <w:rPr>
                <w:sz w:val="24"/>
              </w:rPr>
            </w:pPr>
            <w:r w:rsidRPr="00E82DED">
              <w:rPr>
                <w:sz w:val="24"/>
              </w:rPr>
              <w:t>Пролеченных на паллиативных койках (взрослые), человек, в том числе:</w:t>
            </w:r>
          </w:p>
        </w:tc>
        <w:tc>
          <w:tcPr>
            <w:tcW w:w="532" w:type="pct"/>
          </w:tcPr>
          <w:p w14:paraId="3FCB0995" w14:textId="77777777" w:rsidR="00205A28" w:rsidRDefault="00205A28" w:rsidP="008B42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3140</w:t>
            </w:r>
          </w:p>
        </w:tc>
        <w:tc>
          <w:tcPr>
            <w:tcW w:w="456" w:type="pct"/>
          </w:tcPr>
          <w:p w14:paraId="6B3B72D1" w14:textId="77777777" w:rsidR="00205A28" w:rsidRDefault="00205A28" w:rsidP="008B42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3303</w:t>
            </w:r>
          </w:p>
        </w:tc>
        <w:tc>
          <w:tcPr>
            <w:tcW w:w="456" w:type="pct"/>
          </w:tcPr>
          <w:p w14:paraId="3A25B779" w14:textId="32A437A1" w:rsidR="00205A28" w:rsidRPr="00282934" w:rsidRDefault="00205A28" w:rsidP="008B428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3904</w:t>
            </w:r>
          </w:p>
        </w:tc>
      </w:tr>
      <w:tr w:rsidR="00205A28" w:rsidRPr="00E82DED" w14:paraId="0300288C" w14:textId="53FC72C0" w:rsidTr="00205A28">
        <w:tc>
          <w:tcPr>
            <w:tcW w:w="309" w:type="pct"/>
          </w:tcPr>
          <w:p w14:paraId="2DDE15D0" w14:textId="77777777" w:rsidR="00205A28" w:rsidRPr="00E82DED" w:rsidRDefault="00205A28" w:rsidP="008B4282">
            <w:pPr>
              <w:rPr>
                <w:sz w:val="24"/>
              </w:rPr>
            </w:pPr>
            <w:r w:rsidRPr="00E82DED">
              <w:rPr>
                <w:sz w:val="24"/>
              </w:rPr>
              <w:t>5.1.</w:t>
            </w:r>
          </w:p>
        </w:tc>
        <w:tc>
          <w:tcPr>
            <w:tcW w:w="3247" w:type="pct"/>
            <w:vAlign w:val="center"/>
          </w:tcPr>
          <w:p w14:paraId="3BF79A0A" w14:textId="77777777" w:rsidR="00205A28" w:rsidRPr="00E82DED" w:rsidRDefault="00205A28" w:rsidP="008B4282">
            <w:pPr>
              <w:rPr>
                <w:sz w:val="24"/>
              </w:rPr>
            </w:pPr>
            <w:r w:rsidRPr="00E82DED">
              <w:rPr>
                <w:sz w:val="24"/>
              </w:rPr>
              <w:t>пролеченных на онкологических паллиативных койках (взрослые), человек.</w:t>
            </w:r>
          </w:p>
        </w:tc>
        <w:tc>
          <w:tcPr>
            <w:tcW w:w="532" w:type="pct"/>
          </w:tcPr>
          <w:p w14:paraId="56ED86CC" w14:textId="77777777" w:rsidR="00205A28" w:rsidRDefault="00205A28" w:rsidP="008B42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1081</w:t>
            </w:r>
          </w:p>
        </w:tc>
        <w:tc>
          <w:tcPr>
            <w:tcW w:w="456" w:type="pct"/>
          </w:tcPr>
          <w:p w14:paraId="71591ED1" w14:textId="77777777" w:rsidR="00205A28" w:rsidRDefault="00205A28" w:rsidP="008B42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1094</w:t>
            </w:r>
          </w:p>
        </w:tc>
        <w:tc>
          <w:tcPr>
            <w:tcW w:w="456" w:type="pct"/>
          </w:tcPr>
          <w:p w14:paraId="16CB08C5" w14:textId="60F6F8EC" w:rsidR="00205A28" w:rsidRPr="00282934" w:rsidRDefault="00205A28" w:rsidP="008B428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205A28" w:rsidRPr="00E82DED" w14:paraId="37FA279A" w14:textId="061C18F4" w:rsidTr="00205A28">
        <w:tc>
          <w:tcPr>
            <w:tcW w:w="309" w:type="pct"/>
          </w:tcPr>
          <w:p w14:paraId="382036A3" w14:textId="77777777" w:rsidR="00205A28" w:rsidRPr="00E82DED" w:rsidRDefault="00205A28" w:rsidP="008B4282">
            <w:pPr>
              <w:rPr>
                <w:sz w:val="24"/>
              </w:rPr>
            </w:pPr>
            <w:r w:rsidRPr="00E82DED">
              <w:rPr>
                <w:sz w:val="24"/>
              </w:rPr>
              <w:t>6.</w:t>
            </w:r>
          </w:p>
        </w:tc>
        <w:tc>
          <w:tcPr>
            <w:tcW w:w="3247" w:type="pct"/>
            <w:vAlign w:val="center"/>
          </w:tcPr>
          <w:p w14:paraId="46DCD266" w14:textId="77777777" w:rsidR="00205A28" w:rsidRPr="00E82DED" w:rsidRDefault="00205A28" w:rsidP="008B4282">
            <w:pPr>
              <w:rPr>
                <w:sz w:val="24"/>
              </w:rPr>
            </w:pPr>
            <w:r w:rsidRPr="00E82DED">
              <w:rPr>
                <w:sz w:val="24"/>
              </w:rPr>
              <w:t>Пролеченных на паллиативных койках (дети), человек.</w:t>
            </w:r>
          </w:p>
        </w:tc>
        <w:tc>
          <w:tcPr>
            <w:tcW w:w="532" w:type="pct"/>
          </w:tcPr>
          <w:p w14:paraId="75073D48" w14:textId="77777777" w:rsidR="00205A28" w:rsidRDefault="00205A28" w:rsidP="008B42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456" w:type="pct"/>
          </w:tcPr>
          <w:p w14:paraId="31C6F036" w14:textId="77777777" w:rsidR="00205A28" w:rsidRDefault="00205A28" w:rsidP="008B42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456" w:type="pct"/>
          </w:tcPr>
          <w:p w14:paraId="7EF602A2" w14:textId="6D34B00C" w:rsidR="00205A28" w:rsidRPr="00282934" w:rsidRDefault="00205A28" w:rsidP="008B428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263</w:t>
            </w:r>
          </w:p>
        </w:tc>
      </w:tr>
      <w:tr w:rsidR="00205A28" w:rsidRPr="00E82DED" w14:paraId="2239C95D" w14:textId="3ECFF152" w:rsidTr="00205A28">
        <w:tc>
          <w:tcPr>
            <w:tcW w:w="309" w:type="pct"/>
            <w:shd w:val="clear" w:color="auto" w:fill="auto"/>
          </w:tcPr>
          <w:p w14:paraId="12CE0C93" w14:textId="77777777" w:rsidR="00205A28" w:rsidRPr="00E82DED" w:rsidRDefault="00205A28" w:rsidP="008B4282">
            <w:pPr>
              <w:rPr>
                <w:sz w:val="24"/>
              </w:rPr>
            </w:pPr>
            <w:r w:rsidRPr="00E82DED">
              <w:rPr>
                <w:sz w:val="24"/>
              </w:rPr>
              <w:t>7.</w:t>
            </w:r>
          </w:p>
        </w:tc>
        <w:tc>
          <w:tcPr>
            <w:tcW w:w="3247" w:type="pct"/>
            <w:shd w:val="clear" w:color="auto" w:fill="auto"/>
            <w:vAlign w:val="center"/>
          </w:tcPr>
          <w:p w14:paraId="05C51DC6" w14:textId="77777777" w:rsidR="00205A28" w:rsidRPr="00E82DED" w:rsidRDefault="00205A28" w:rsidP="008B4282">
            <w:pPr>
              <w:rPr>
                <w:sz w:val="24"/>
              </w:rPr>
            </w:pPr>
            <w:r w:rsidRPr="00E82DED">
              <w:rPr>
                <w:sz w:val="24"/>
              </w:rPr>
              <w:t>Пролеченных на койках сестринского ухода, человек.</w:t>
            </w:r>
          </w:p>
        </w:tc>
        <w:tc>
          <w:tcPr>
            <w:tcW w:w="532" w:type="pct"/>
          </w:tcPr>
          <w:p w14:paraId="1296B476" w14:textId="77777777" w:rsidR="00205A28" w:rsidRDefault="00205A28" w:rsidP="008B42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4319</w:t>
            </w:r>
          </w:p>
        </w:tc>
        <w:tc>
          <w:tcPr>
            <w:tcW w:w="456" w:type="pct"/>
          </w:tcPr>
          <w:p w14:paraId="3A95DC86" w14:textId="77777777" w:rsidR="00205A28" w:rsidRDefault="00205A28" w:rsidP="008B42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4831</w:t>
            </w:r>
          </w:p>
        </w:tc>
        <w:tc>
          <w:tcPr>
            <w:tcW w:w="456" w:type="pct"/>
          </w:tcPr>
          <w:p w14:paraId="4A69A2FE" w14:textId="3B787CFA" w:rsidR="00205A28" w:rsidRPr="00282934" w:rsidRDefault="00205A28" w:rsidP="008B428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4866</w:t>
            </w:r>
          </w:p>
        </w:tc>
      </w:tr>
      <w:tr w:rsidR="00205A28" w:rsidRPr="00E82DED" w14:paraId="12426707" w14:textId="519EB9B2" w:rsidTr="00205A28">
        <w:tc>
          <w:tcPr>
            <w:tcW w:w="309" w:type="pct"/>
          </w:tcPr>
          <w:p w14:paraId="1DEEAF9B" w14:textId="77777777" w:rsidR="00205A28" w:rsidRPr="00E82DED" w:rsidRDefault="00205A28" w:rsidP="008B4282">
            <w:pPr>
              <w:rPr>
                <w:sz w:val="24"/>
              </w:rPr>
            </w:pPr>
            <w:r w:rsidRPr="00E82DED">
              <w:rPr>
                <w:sz w:val="24"/>
              </w:rPr>
              <w:t>8.</w:t>
            </w:r>
          </w:p>
        </w:tc>
        <w:tc>
          <w:tcPr>
            <w:tcW w:w="3247" w:type="pct"/>
            <w:vAlign w:val="center"/>
          </w:tcPr>
          <w:p w14:paraId="68D39756" w14:textId="77777777" w:rsidR="00205A28" w:rsidRPr="00E82DED" w:rsidRDefault="00205A28" w:rsidP="008B4282">
            <w:pPr>
              <w:rPr>
                <w:sz w:val="24"/>
              </w:rPr>
            </w:pPr>
            <w:r w:rsidRPr="00E82DED">
              <w:rPr>
                <w:sz w:val="24"/>
              </w:rPr>
              <w:t>Всего пролеченных</w:t>
            </w:r>
          </w:p>
        </w:tc>
        <w:tc>
          <w:tcPr>
            <w:tcW w:w="532" w:type="pct"/>
          </w:tcPr>
          <w:p w14:paraId="6D9B55CB" w14:textId="77777777" w:rsidR="00205A28" w:rsidRDefault="00205A28" w:rsidP="008B42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7671</w:t>
            </w:r>
          </w:p>
        </w:tc>
        <w:tc>
          <w:tcPr>
            <w:tcW w:w="456" w:type="pct"/>
          </w:tcPr>
          <w:p w14:paraId="7B374441" w14:textId="77777777" w:rsidR="00205A28" w:rsidRDefault="00205A28" w:rsidP="008B42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8376</w:t>
            </w:r>
          </w:p>
        </w:tc>
        <w:tc>
          <w:tcPr>
            <w:tcW w:w="456" w:type="pct"/>
          </w:tcPr>
          <w:p w14:paraId="5146D02F" w14:textId="765C6984" w:rsidR="00205A28" w:rsidRPr="00282934" w:rsidRDefault="00205A28" w:rsidP="008B428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9033</w:t>
            </w:r>
          </w:p>
        </w:tc>
      </w:tr>
    </w:tbl>
    <w:p w14:paraId="1877434C" w14:textId="54FD4259" w:rsidR="003B1B04" w:rsidRDefault="003B1B04" w:rsidP="003B1B04">
      <w:pPr>
        <w:ind w:firstLine="709"/>
        <w:contextualSpacing/>
        <w:jc w:val="both"/>
        <w:rPr>
          <w:szCs w:val="28"/>
        </w:rPr>
      </w:pPr>
    </w:p>
    <w:p w14:paraId="12E74513" w14:textId="3F572F24" w:rsidR="00B751F0" w:rsidRDefault="00B751F0" w:rsidP="00381B70">
      <w:pPr>
        <w:spacing w:line="276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Пролеченных онкологических больных</w:t>
      </w:r>
      <w:r w:rsidR="004F1D8D">
        <w:rPr>
          <w:szCs w:val="28"/>
        </w:rPr>
        <w:t xml:space="preserve"> 1211</w:t>
      </w:r>
      <w:r>
        <w:rPr>
          <w:szCs w:val="28"/>
        </w:rPr>
        <w:t xml:space="preserve"> </w:t>
      </w:r>
      <w:r w:rsidR="004F1D8D">
        <w:rPr>
          <w:szCs w:val="28"/>
        </w:rPr>
        <w:t>человек (из строки 5.1-т.к. онкологические койки с 2023 года прост</w:t>
      </w:r>
      <w:r w:rsidR="00E90ABB">
        <w:rPr>
          <w:szCs w:val="28"/>
        </w:rPr>
        <w:t>о</w:t>
      </w:r>
      <w:r w:rsidR="004F1D8D">
        <w:rPr>
          <w:szCs w:val="28"/>
        </w:rPr>
        <w:t xml:space="preserve"> паллиативные)</w:t>
      </w:r>
      <w:r w:rsidR="00136C5C">
        <w:rPr>
          <w:szCs w:val="28"/>
        </w:rPr>
        <w:t>.</w:t>
      </w:r>
    </w:p>
    <w:p w14:paraId="325D8696" w14:textId="778087F7" w:rsidR="003B1B04" w:rsidRPr="00E82DED" w:rsidRDefault="003B1B04" w:rsidP="00381B70">
      <w:pPr>
        <w:spacing w:line="276" w:lineRule="auto"/>
        <w:ind w:firstLine="709"/>
        <w:contextualSpacing/>
        <w:jc w:val="both"/>
        <w:rPr>
          <w:szCs w:val="28"/>
        </w:rPr>
      </w:pPr>
      <w:r w:rsidRPr="00E82DED">
        <w:rPr>
          <w:szCs w:val="28"/>
        </w:rPr>
        <w:t>Из общего числа пролеченных</w:t>
      </w:r>
      <w:r w:rsidR="004F1D8D">
        <w:rPr>
          <w:szCs w:val="28"/>
        </w:rPr>
        <w:t xml:space="preserve"> на</w:t>
      </w:r>
      <w:r w:rsidR="00693786">
        <w:rPr>
          <w:szCs w:val="28"/>
        </w:rPr>
        <w:t xml:space="preserve"> паллиативных койках</w:t>
      </w:r>
      <w:r w:rsidR="00AF7CB6" w:rsidRPr="00AF7CB6">
        <w:rPr>
          <w:szCs w:val="28"/>
        </w:rPr>
        <w:t xml:space="preserve"> </w:t>
      </w:r>
      <w:r w:rsidR="00693786" w:rsidRPr="00693786">
        <w:rPr>
          <w:szCs w:val="28"/>
        </w:rPr>
        <w:t>6</w:t>
      </w:r>
      <w:r w:rsidR="00693786">
        <w:rPr>
          <w:szCs w:val="28"/>
        </w:rPr>
        <w:t>,3</w:t>
      </w:r>
      <w:r w:rsidRPr="00E82DED">
        <w:rPr>
          <w:szCs w:val="28"/>
        </w:rPr>
        <w:t xml:space="preserve"> процента – дети. </w:t>
      </w:r>
      <w:r w:rsidR="00937DAB">
        <w:rPr>
          <w:szCs w:val="28"/>
        </w:rPr>
        <w:t xml:space="preserve">Пролеченных </w:t>
      </w:r>
      <w:r w:rsidRPr="00FB7FF9">
        <w:rPr>
          <w:szCs w:val="28"/>
        </w:rPr>
        <w:t xml:space="preserve">онкологических больных </w:t>
      </w:r>
      <w:r w:rsidR="00937DAB">
        <w:rPr>
          <w:szCs w:val="28"/>
        </w:rPr>
        <w:t xml:space="preserve">на паллиативных койках </w:t>
      </w:r>
      <w:r w:rsidR="00937DAB" w:rsidRPr="00937DAB">
        <w:rPr>
          <w:szCs w:val="28"/>
        </w:rPr>
        <w:t>31.0</w:t>
      </w:r>
      <w:r w:rsidR="00937DAB">
        <w:rPr>
          <w:color w:val="FF0000"/>
          <w:szCs w:val="28"/>
        </w:rPr>
        <w:t xml:space="preserve"> </w:t>
      </w:r>
      <w:r w:rsidRPr="00FB7FF9">
        <w:rPr>
          <w:szCs w:val="28"/>
        </w:rPr>
        <w:t>процент из числа взрослых.</w:t>
      </w:r>
      <w:r w:rsidRPr="00E82DED">
        <w:rPr>
          <w:szCs w:val="28"/>
        </w:rPr>
        <w:t xml:space="preserve"> </w:t>
      </w:r>
    </w:p>
    <w:p w14:paraId="6A23A124" w14:textId="6797A82B" w:rsidR="00F170F6" w:rsidRDefault="003B1B04" w:rsidP="008A177B">
      <w:pPr>
        <w:spacing w:line="276" w:lineRule="auto"/>
        <w:ind w:firstLine="708"/>
        <w:contextualSpacing/>
        <w:jc w:val="both"/>
        <w:rPr>
          <w:szCs w:val="28"/>
        </w:rPr>
      </w:pPr>
      <w:r w:rsidRPr="00E82DED">
        <w:rPr>
          <w:szCs w:val="28"/>
        </w:rPr>
        <w:t>В 202</w:t>
      </w:r>
      <w:r w:rsidR="00BE75E8">
        <w:rPr>
          <w:szCs w:val="28"/>
        </w:rPr>
        <w:t>3</w:t>
      </w:r>
      <w:r w:rsidRPr="00E82DED">
        <w:rPr>
          <w:szCs w:val="28"/>
        </w:rPr>
        <w:t xml:space="preserve"> году выполнено </w:t>
      </w:r>
      <w:r w:rsidRPr="00075059">
        <w:rPr>
          <w:szCs w:val="28"/>
        </w:rPr>
        <w:t>амбулаторных посещений</w:t>
      </w:r>
      <w:r w:rsidRPr="00E82DED">
        <w:rPr>
          <w:szCs w:val="28"/>
        </w:rPr>
        <w:t xml:space="preserve"> с паллиативной целью к врачам-специалистам и среднему медицинскому персоналу любых специальностей </w:t>
      </w:r>
      <w:r w:rsidR="00311144">
        <w:rPr>
          <w:szCs w:val="28"/>
        </w:rPr>
        <w:t>–</w:t>
      </w:r>
      <w:r w:rsidRPr="00E82DED">
        <w:rPr>
          <w:szCs w:val="28"/>
        </w:rPr>
        <w:t xml:space="preserve"> </w:t>
      </w:r>
      <w:r w:rsidR="00DA71AB" w:rsidRPr="00DA71AB">
        <w:rPr>
          <w:szCs w:val="28"/>
        </w:rPr>
        <w:t>80</w:t>
      </w:r>
      <w:r w:rsidR="00DF3069">
        <w:rPr>
          <w:szCs w:val="28"/>
        </w:rPr>
        <w:t> </w:t>
      </w:r>
      <w:r w:rsidR="00DA71AB" w:rsidRPr="00DA71AB">
        <w:rPr>
          <w:szCs w:val="28"/>
        </w:rPr>
        <w:t>968</w:t>
      </w:r>
      <w:r w:rsidR="00DF3069">
        <w:rPr>
          <w:szCs w:val="28"/>
        </w:rPr>
        <w:t xml:space="preserve"> (2022</w:t>
      </w:r>
      <w:r w:rsidR="00E531BE">
        <w:rPr>
          <w:szCs w:val="28"/>
        </w:rPr>
        <w:t xml:space="preserve"> год</w:t>
      </w:r>
      <w:r w:rsidR="00DF3069">
        <w:rPr>
          <w:szCs w:val="28"/>
        </w:rPr>
        <w:t xml:space="preserve"> </w:t>
      </w:r>
      <w:r w:rsidR="00E531BE">
        <w:rPr>
          <w:szCs w:val="28"/>
        </w:rPr>
        <w:t>–</w:t>
      </w:r>
      <w:r w:rsidR="00DF3069">
        <w:rPr>
          <w:szCs w:val="28"/>
        </w:rPr>
        <w:t xml:space="preserve"> </w:t>
      </w:r>
      <w:r w:rsidR="00E531BE">
        <w:rPr>
          <w:szCs w:val="28"/>
        </w:rPr>
        <w:t>61 380, 2021 год – 38 763).</w:t>
      </w:r>
      <w:r w:rsidRPr="00E82DED">
        <w:rPr>
          <w:szCs w:val="28"/>
        </w:rPr>
        <w:t xml:space="preserve"> </w:t>
      </w:r>
    </w:p>
    <w:p w14:paraId="6BA0F819" w14:textId="76AF04E8" w:rsidR="00F170F6" w:rsidRDefault="00F170F6" w:rsidP="008A177B">
      <w:pPr>
        <w:spacing w:line="276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О</w:t>
      </w:r>
      <w:r w:rsidR="003B1B04" w:rsidRPr="00E82DED">
        <w:rPr>
          <w:szCs w:val="28"/>
        </w:rPr>
        <w:t>бъем оказанной паллиативной медицинской помощи в амбулаторных условиях в кабинетах паллиативной медицинской помощи –</w:t>
      </w:r>
      <w:r w:rsidR="00311144">
        <w:rPr>
          <w:szCs w:val="28"/>
        </w:rPr>
        <w:t xml:space="preserve"> </w:t>
      </w:r>
      <w:r w:rsidR="00DA71AB" w:rsidRPr="00DA71AB">
        <w:rPr>
          <w:szCs w:val="28"/>
        </w:rPr>
        <w:t>23 663</w:t>
      </w:r>
      <w:r w:rsidR="00311144">
        <w:rPr>
          <w:szCs w:val="28"/>
        </w:rPr>
        <w:t xml:space="preserve"> </w:t>
      </w:r>
      <w:r w:rsidR="003B1B04" w:rsidRPr="00E82DED">
        <w:rPr>
          <w:szCs w:val="28"/>
        </w:rPr>
        <w:t>посещени</w:t>
      </w:r>
      <w:r w:rsidR="00311144">
        <w:rPr>
          <w:szCs w:val="28"/>
        </w:rPr>
        <w:t>я</w:t>
      </w:r>
      <w:r w:rsidR="003B1B04" w:rsidRPr="00E82DED">
        <w:rPr>
          <w:szCs w:val="28"/>
        </w:rPr>
        <w:t xml:space="preserve"> (</w:t>
      </w:r>
      <w:r w:rsidR="00C82CBF">
        <w:rPr>
          <w:szCs w:val="28"/>
        </w:rPr>
        <w:t xml:space="preserve">2022 год – 19 202, </w:t>
      </w:r>
      <w:r w:rsidR="00311144">
        <w:rPr>
          <w:szCs w:val="28"/>
        </w:rPr>
        <w:t xml:space="preserve">2021 год </w:t>
      </w:r>
      <w:r w:rsidR="00A25160">
        <w:rPr>
          <w:szCs w:val="28"/>
        </w:rPr>
        <w:t>–</w:t>
      </w:r>
      <w:r w:rsidR="00311144">
        <w:rPr>
          <w:szCs w:val="28"/>
        </w:rPr>
        <w:t xml:space="preserve"> 14</w:t>
      </w:r>
      <w:r w:rsidR="00A25160">
        <w:rPr>
          <w:szCs w:val="28"/>
        </w:rPr>
        <w:t xml:space="preserve"> </w:t>
      </w:r>
      <w:r w:rsidR="00311144">
        <w:rPr>
          <w:szCs w:val="28"/>
        </w:rPr>
        <w:t>232</w:t>
      </w:r>
      <w:r w:rsidR="003B1B04" w:rsidRPr="00E82DED">
        <w:rPr>
          <w:szCs w:val="28"/>
        </w:rPr>
        <w:t>)</w:t>
      </w:r>
      <w:r w:rsidR="00A555DD">
        <w:rPr>
          <w:szCs w:val="28"/>
        </w:rPr>
        <w:t>.</w:t>
      </w:r>
      <w:r w:rsidR="003B1B04" w:rsidRPr="00E82DED">
        <w:rPr>
          <w:szCs w:val="28"/>
        </w:rPr>
        <w:t xml:space="preserve"> </w:t>
      </w:r>
    </w:p>
    <w:p w14:paraId="49E2C138" w14:textId="6955321F" w:rsidR="00F170F6" w:rsidRDefault="003B1B04" w:rsidP="008A177B">
      <w:pPr>
        <w:spacing w:line="276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П</w:t>
      </w:r>
      <w:r w:rsidRPr="00E82DED">
        <w:rPr>
          <w:szCs w:val="28"/>
        </w:rPr>
        <w:t>ациент</w:t>
      </w:r>
      <w:r>
        <w:rPr>
          <w:szCs w:val="28"/>
        </w:rPr>
        <w:t>ы</w:t>
      </w:r>
      <w:r w:rsidRPr="00E82DED">
        <w:rPr>
          <w:szCs w:val="28"/>
        </w:rPr>
        <w:t>,</w:t>
      </w:r>
      <w:r w:rsidR="002B671F">
        <w:rPr>
          <w:szCs w:val="28"/>
        </w:rPr>
        <w:t xml:space="preserve"> обеспеченные медицинскими изделиями и</w:t>
      </w:r>
      <w:r w:rsidRPr="00E82DED">
        <w:rPr>
          <w:szCs w:val="28"/>
        </w:rPr>
        <w:t xml:space="preserve"> получающи</w:t>
      </w:r>
      <w:r>
        <w:rPr>
          <w:szCs w:val="28"/>
        </w:rPr>
        <w:t>е</w:t>
      </w:r>
      <w:r w:rsidRPr="00E82DED">
        <w:rPr>
          <w:szCs w:val="28"/>
        </w:rPr>
        <w:t xml:space="preserve"> респираторную поддержку на дому – </w:t>
      </w:r>
      <w:r w:rsidR="00DA71AB" w:rsidRPr="00DA71AB">
        <w:rPr>
          <w:szCs w:val="28"/>
        </w:rPr>
        <w:t>473</w:t>
      </w:r>
      <w:r w:rsidRPr="00E82DED">
        <w:rPr>
          <w:szCs w:val="28"/>
        </w:rPr>
        <w:t xml:space="preserve"> (</w:t>
      </w:r>
      <w:r w:rsidR="00C82CBF">
        <w:rPr>
          <w:szCs w:val="28"/>
        </w:rPr>
        <w:t xml:space="preserve">2022 год – 341, </w:t>
      </w:r>
      <w:r w:rsidR="00311144">
        <w:rPr>
          <w:szCs w:val="28"/>
        </w:rPr>
        <w:t>2021 год – 332</w:t>
      </w:r>
      <w:r w:rsidRPr="00E82DED">
        <w:rPr>
          <w:szCs w:val="28"/>
        </w:rPr>
        <w:t>)</w:t>
      </w:r>
      <w:r w:rsidR="00B15959">
        <w:rPr>
          <w:szCs w:val="28"/>
        </w:rPr>
        <w:t>.</w:t>
      </w:r>
    </w:p>
    <w:p w14:paraId="49010960" w14:textId="5F52F680" w:rsidR="003B1B04" w:rsidRPr="00BE75E8" w:rsidRDefault="00F170F6" w:rsidP="008A177B">
      <w:pPr>
        <w:spacing w:line="276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А</w:t>
      </w:r>
      <w:r w:rsidR="00041C4A" w:rsidRPr="00E82DED">
        <w:rPr>
          <w:szCs w:val="28"/>
        </w:rPr>
        <w:t>мбулаторн</w:t>
      </w:r>
      <w:r w:rsidR="00041C4A">
        <w:rPr>
          <w:szCs w:val="28"/>
        </w:rPr>
        <w:t>ых</w:t>
      </w:r>
      <w:r w:rsidR="00041C4A" w:rsidRPr="00E82DED">
        <w:rPr>
          <w:szCs w:val="28"/>
        </w:rPr>
        <w:t xml:space="preserve"> посещени</w:t>
      </w:r>
      <w:r w:rsidR="0004556C">
        <w:rPr>
          <w:szCs w:val="28"/>
        </w:rPr>
        <w:t>й</w:t>
      </w:r>
      <w:r w:rsidR="00041C4A" w:rsidRPr="00E82DED">
        <w:rPr>
          <w:szCs w:val="28"/>
        </w:rPr>
        <w:t xml:space="preserve"> выполнено выездными патронажными </w:t>
      </w:r>
      <w:r w:rsidR="00B15959">
        <w:rPr>
          <w:szCs w:val="28"/>
        </w:rPr>
        <w:t xml:space="preserve">бригадами </w:t>
      </w:r>
      <w:r w:rsidR="00041C4A" w:rsidRPr="00E82DED">
        <w:rPr>
          <w:szCs w:val="28"/>
        </w:rPr>
        <w:t>паллиативной медицинской помощи</w:t>
      </w:r>
      <w:r w:rsidR="00041C4A">
        <w:rPr>
          <w:szCs w:val="28"/>
        </w:rPr>
        <w:t xml:space="preserve"> </w:t>
      </w:r>
      <w:r w:rsidR="00DA71AB" w:rsidRPr="00DA71AB">
        <w:rPr>
          <w:szCs w:val="28"/>
        </w:rPr>
        <w:t>15 123</w:t>
      </w:r>
      <w:r w:rsidR="00311144">
        <w:rPr>
          <w:szCs w:val="28"/>
        </w:rPr>
        <w:t xml:space="preserve"> </w:t>
      </w:r>
      <w:r w:rsidR="003B1B04" w:rsidRPr="00E82DED">
        <w:rPr>
          <w:szCs w:val="28"/>
        </w:rPr>
        <w:t xml:space="preserve"> (</w:t>
      </w:r>
      <w:r w:rsidR="00457BF5">
        <w:rPr>
          <w:szCs w:val="28"/>
        </w:rPr>
        <w:t xml:space="preserve">2022 год – 11 944, </w:t>
      </w:r>
      <w:r w:rsidR="00311144">
        <w:rPr>
          <w:szCs w:val="28"/>
        </w:rPr>
        <w:t>2021 год - 7019</w:t>
      </w:r>
      <w:r w:rsidR="003B1B04" w:rsidRPr="00E82DED">
        <w:rPr>
          <w:szCs w:val="28"/>
        </w:rPr>
        <w:t>)</w:t>
      </w:r>
      <w:r w:rsidR="00041C4A">
        <w:rPr>
          <w:szCs w:val="28"/>
        </w:rPr>
        <w:t>,</w:t>
      </w:r>
      <w:r w:rsidR="00150FA5">
        <w:rPr>
          <w:szCs w:val="28"/>
        </w:rPr>
        <w:t xml:space="preserve"> </w:t>
      </w:r>
      <w:r w:rsidR="003B1B04" w:rsidRPr="00E82DED">
        <w:rPr>
          <w:szCs w:val="28"/>
        </w:rPr>
        <w:t xml:space="preserve">из них </w:t>
      </w:r>
      <w:r w:rsidR="003A5C39" w:rsidRPr="003A5C39">
        <w:rPr>
          <w:szCs w:val="28"/>
        </w:rPr>
        <w:t>4726</w:t>
      </w:r>
      <w:r w:rsidR="003B1B04" w:rsidRPr="00E82DED">
        <w:rPr>
          <w:szCs w:val="28"/>
        </w:rPr>
        <w:t xml:space="preserve"> – к детям (</w:t>
      </w:r>
      <w:r w:rsidR="000534AD">
        <w:rPr>
          <w:szCs w:val="28"/>
        </w:rPr>
        <w:t xml:space="preserve">2022 год – 3856, </w:t>
      </w:r>
      <w:r w:rsidR="00311144">
        <w:rPr>
          <w:szCs w:val="28"/>
        </w:rPr>
        <w:t>2021 год – 2851</w:t>
      </w:r>
      <w:r w:rsidR="003B1B04" w:rsidRPr="00E82DED">
        <w:rPr>
          <w:szCs w:val="28"/>
        </w:rPr>
        <w:t>)</w:t>
      </w:r>
      <w:r w:rsidR="00B15959">
        <w:rPr>
          <w:szCs w:val="28"/>
        </w:rPr>
        <w:t>.</w:t>
      </w:r>
    </w:p>
    <w:p w14:paraId="47D17C65" w14:textId="1A621B6E" w:rsidR="003B1B04" w:rsidRPr="00C219AD" w:rsidRDefault="003B1B04" w:rsidP="008A177B">
      <w:pPr>
        <w:spacing w:line="276" w:lineRule="auto"/>
        <w:ind w:firstLine="709"/>
        <w:contextualSpacing/>
        <w:jc w:val="both"/>
        <w:rPr>
          <w:szCs w:val="28"/>
        </w:rPr>
      </w:pPr>
      <w:r w:rsidRPr="00C219AD">
        <w:rPr>
          <w:szCs w:val="28"/>
        </w:rPr>
        <w:t>Число пациентов,</w:t>
      </w:r>
      <w:r w:rsidR="00C219AD" w:rsidRPr="00C219AD">
        <w:rPr>
          <w:szCs w:val="28"/>
        </w:rPr>
        <w:t xml:space="preserve"> находившихся под наблюдением </w:t>
      </w:r>
      <w:r w:rsidRPr="00C219AD">
        <w:rPr>
          <w:szCs w:val="28"/>
        </w:rPr>
        <w:t>выездных патронажных служб</w:t>
      </w:r>
      <w:r w:rsidR="00CB711A">
        <w:rPr>
          <w:szCs w:val="28"/>
        </w:rPr>
        <w:t xml:space="preserve"> </w:t>
      </w:r>
      <w:r w:rsidRPr="00C219AD">
        <w:rPr>
          <w:szCs w:val="28"/>
        </w:rPr>
        <w:t>–</w:t>
      </w:r>
      <w:r w:rsidR="00C219AD" w:rsidRPr="00C219AD">
        <w:rPr>
          <w:szCs w:val="28"/>
        </w:rPr>
        <w:t xml:space="preserve"> </w:t>
      </w:r>
      <w:r w:rsidR="00A622AE" w:rsidRPr="00A622AE">
        <w:rPr>
          <w:szCs w:val="28"/>
        </w:rPr>
        <w:t>4198</w:t>
      </w:r>
      <w:r w:rsidRPr="00C219AD">
        <w:rPr>
          <w:szCs w:val="28"/>
        </w:rPr>
        <w:t xml:space="preserve"> человек</w:t>
      </w:r>
      <w:r w:rsidR="00C219AD" w:rsidRPr="00C219AD">
        <w:rPr>
          <w:szCs w:val="28"/>
        </w:rPr>
        <w:t>а</w:t>
      </w:r>
      <w:r w:rsidRPr="00C219AD">
        <w:rPr>
          <w:szCs w:val="28"/>
        </w:rPr>
        <w:t xml:space="preserve"> (</w:t>
      </w:r>
      <w:r w:rsidR="000534AD">
        <w:rPr>
          <w:szCs w:val="28"/>
        </w:rPr>
        <w:t xml:space="preserve">2022 год – 1492, </w:t>
      </w:r>
      <w:r w:rsidR="00633535" w:rsidRPr="00C219AD">
        <w:rPr>
          <w:szCs w:val="28"/>
        </w:rPr>
        <w:t xml:space="preserve">2021 год </w:t>
      </w:r>
      <w:r w:rsidR="00C219AD" w:rsidRPr="00C219AD">
        <w:rPr>
          <w:szCs w:val="28"/>
        </w:rPr>
        <w:t>– 3148</w:t>
      </w:r>
      <w:r w:rsidRPr="00C219AD">
        <w:rPr>
          <w:szCs w:val="28"/>
        </w:rPr>
        <w:t>)</w:t>
      </w:r>
      <w:r w:rsidR="00F170F6">
        <w:rPr>
          <w:szCs w:val="28"/>
        </w:rPr>
        <w:t>;</w:t>
      </w:r>
    </w:p>
    <w:p w14:paraId="4A9E0456" w14:textId="531F6DDC" w:rsidR="003B1B04" w:rsidRDefault="003B1B04" w:rsidP="008A177B">
      <w:pPr>
        <w:spacing w:line="276" w:lineRule="auto"/>
        <w:ind w:firstLine="709"/>
        <w:contextualSpacing/>
        <w:jc w:val="both"/>
      </w:pPr>
      <w:r w:rsidRPr="00FB7FF9">
        <w:rPr>
          <w:szCs w:val="28"/>
        </w:rPr>
        <w:t>Выездной патронажной бригадой паллиативной медицинской помощи ГКУЗ «Кузбасский хоспис» в 202</w:t>
      </w:r>
      <w:r w:rsidR="001C4342">
        <w:rPr>
          <w:szCs w:val="28"/>
        </w:rPr>
        <w:t>3</w:t>
      </w:r>
      <w:r w:rsidRPr="00FB7FF9">
        <w:rPr>
          <w:szCs w:val="28"/>
        </w:rPr>
        <w:t xml:space="preserve"> году осуществлено</w:t>
      </w:r>
      <w:r w:rsidRPr="00430B34">
        <w:rPr>
          <w:szCs w:val="28"/>
        </w:rPr>
        <w:t xml:space="preserve"> </w:t>
      </w:r>
      <w:r w:rsidR="00430B34" w:rsidRPr="00430B34">
        <w:rPr>
          <w:szCs w:val="28"/>
        </w:rPr>
        <w:t>3201</w:t>
      </w:r>
      <w:r w:rsidRPr="00FB7FF9">
        <w:rPr>
          <w:szCs w:val="28"/>
        </w:rPr>
        <w:t xml:space="preserve"> </w:t>
      </w:r>
      <w:r w:rsidR="0052776A">
        <w:rPr>
          <w:szCs w:val="28"/>
        </w:rPr>
        <w:t xml:space="preserve">посещений </w:t>
      </w:r>
      <w:r w:rsidRPr="00FB7FF9">
        <w:t>(</w:t>
      </w:r>
      <w:r w:rsidR="001C4342">
        <w:t xml:space="preserve">2022 год – 2859, </w:t>
      </w:r>
      <w:r w:rsidR="00633535">
        <w:t>2021 год –1151</w:t>
      </w:r>
      <w:r w:rsidRPr="00FB7FF9">
        <w:t>).</w:t>
      </w:r>
    </w:p>
    <w:p w14:paraId="77C66909" w14:textId="5FC6B498" w:rsidR="00B93B0B" w:rsidRPr="009B1912" w:rsidRDefault="00B93B0B" w:rsidP="008A177B">
      <w:pPr>
        <w:spacing w:line="276" w:lineRule="auto"/>
        <w:ind w:firstLine="709"/>
        <w:contextualSpacing/>
        <w:jc w:val="both"/>
        <w:rPr>
          <w:szCs w:val="28"/>
        </w:rPr>
      </w:pPr>
      <w:r>
        <w:t>Выездной службой с момента регистрации на каждого пациента заводится медицинская карта, в которой фиксируются все посещения на дому врачами и сестринским персоналом, а также - консультации по телефону</w:t>
      </w:r>
    </w:p>
    <w:p w14:paraId="388EF1C4" w14:textId="35049F35" w:rsidR="003B1B04" w:rsidRPr="00E87B02" w:rsidRDefault="003B1B04" w:rsidP="008A177B">
      <w:pPr>
        <w:spacing w:line="276" w:lineRule="auto"/>
        <w:ind w:firstLine="709"/>
        <w:contextualSpacing/>
        <w:jc w:val="both"/>
        <w:rPr>
          <w:szCs w:val="28"/>
        </w:rPr>
      </w:pPr>
      <w:r w:rsidRPr="00E87B02">
        <w:rPr>
          <w:szCs w:val="28"/>
        </w:rPr>
        <w:t>При выписывании пациентов из медицинских организаций на амбулаторное лечение, при необходимости, выдаются наркотические и психотропные лекарственные препараты, сильнодействующие лекарственные препараты на срок приема до 5 дней.</w:t>
      </w:r>
    </w:p>
    <w:p w14:paraId="5EDDBD59" w14:textId="236713E9" w:rsidR="003B1B04" w:rsidRPr="00E82DED" w:rsidRDefault="003B1B04" w:rsidP="008A177B">
      <w:pPr>
        <w:spacing w:line="276" w:lineRule="auto"/>
        <w:ind w:firstLine="708"/>
        <w:contextualSpacing/>
        <w:jc w:val="both"/>
        <w:rPr>
          <w:szCs w:val="28"/>
        </w:rPr>
      </w:pPr>
      <w:r w:rsidRPr="00E82DED">
        <w:rPr>
          <w:szCs w:val="28"/>
        </w:rPr>
        <w:t>В 202</w:t>
      </w:r>
      <w:r w:rsidR="005E6028">
        <w:rPr>
          <w:szCs w:val="28"/>
        </w:rPr>
        <w:t>3</w:t>
      </w:r>
      <w:r w:rsidRPr="00E82DED">
        <w:rPr>
          <w:szCs w:val="28"/>
        </w:rPr>
        <w:t xml:space="preserve"> году:</w:t>
      </w:r>
    </w:p>
    <w:p w14:paraId="7BB5F4AB" w14:textId="31F9FF97" w:rsidR="003B1B04" w:rsidRPr="00E82DED" w:rsidRDefault="003B1B04" w:rsidP="008A177B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DED">
        <w:rPr>
          <w:rFonts w:ascii="Times New Roman" w:eastAsia="Times New Roman" w:hAnsi="Times New Roman"/>
          <w:sz w:val="28"/>
          <w:szCs w:val="28"/>
          <w:lang w:eastAsia="ru-RU"/>
        </w:rPr>
        <w:t>количество пациентов, получающих наркотические препараты –</w:t>
      </w:r>
      <w:r w:rsidRPr="00430B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5242" w:rsidRPr="00430B3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30B34" w:rsidRPr="00430B34">
        <w:rPr>
          <w:rFonts w:ascii="Times New Roman" w:eastAsia="Times New Roman" w:hAnsi="Times New Roman"/>
          <w:sz w:val="28"/>
          <w:szCs w:val="28"/>
          <w:lang w:eastAsia="ru-RU"/>
        </w:rPr>
        <w:t>274</w:t>
      </w:r>
      <w:r w:rsidRPr="005E602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82DE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E6028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8787, </w:t>
      </w:r>
      <w:r w:rsidR="00974B08">
        <w:rPr>
          <w:rFonts w:ascii="Times New Roman" w:eastAsia="Times New Roman" w:hAnsi="Times New Roman"/>
          <w:sz w:val="28"/>
          <w:szCs w:val="28"/>
          <w:lang w:eastAsia="ru-RU"/>
        </w:rPr>
        <w:t>2021 год – 8740</w:t>
      </w:r>
      <w:r w:rsidRPr="00E82DE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A0C0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E82D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E782F32" w14:textId="182A2E96" w:rsidR="003B1B04" w:rsidRPr="00E82DED" w:rsidRDefault="003B1B04" w:rsidP="008A177B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DED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обслуженных рецептов на наркотические средства – </w:t>
      </w:r>
      <w:r w:rsidR="009D0D35" w:rsidRPr="009D0D35">
        <w:rPr>
          <w:rFonts w:ascii="Times New Roman" w:eastAsia="Times New Roman" w:hAnsi="Times New Roman"/>
          <w:sz w:val="28"/>
          <w:szCs w:val="28"/>
          <w:lang w:eastAsia="ru-RU"/>
        </w:rPr>
        <w:t>24 620</w:t>
      </w:r>
      <w:r w:rsidR="009D0D3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82DE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B5427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26 233, </w:t>
      </w:r>
      <w:r w:rsidR="001350E3">
        <w:rPr>
          <w:rFonts w:ascii="Times New Roman" w:eastAsia="Times New Roman" w:hAnsi="Times New Roman"/>
          <w:sz w:val="28"/>
          <w:szCs w:val="28"/>
          <w:lang w:eastAsia="ru-RU"/>
        </w:rPr>
        <w:t>2121 год – 29</w:t>
      </w:r>
      <w:r w:rsidR="00AC75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50E3">
        <w:rPr>
          <w:rFonts w:ascii="Times New Roman" w:eastAsia="Times New Roman" w:hAnsi="Times New Roman"/>
          <w:sz w:val="28"/>
          <w:szCs w:val="28"/>
          <w:lang w:eastAsia="ru-RU"/>
        </w:rPr>
        <w:t>025</w:t>
      </w:r>
      <w:r w:rsidRPr="00E82DE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A0C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3B75A5F" w14:textId="4C62B131" w:rsidR="003B1B04" w:rsidRDefault="003B1B04" w:rsidP="008A177B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DED">
        <w:rPr>
          <w:rFonts w:ascii="Times New Roman" w:eastAsia="Times New Roman" w:hAnsi="Times New Roman"/>
          <w:sz w:val="28"/>
          <w:szCs w:val="28"/>
          <w:lang w:eastAsia="ru-RU"/>
        </w:rPr>
        <w:t>число пациентов, получивших при выписке из стационара наркотические лекарственные препараты с целью обезболивания в амбулаторных условиях</w:t>
      </w:r>
      <w:r w:rsidR="005A0C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2DE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A0C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0D35" w:rsidRPr="009D0D35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9D0D3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B7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2DE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B5427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415, </w:t>
      </w:r>
      <w:r w:rsidR="008B7D67">
        <w:rPr>
          <w:rFonts w:ascii="Times New Roman" w:eastAsia="Times New Roman" w:hAnsi="Times New Roman"/>
          <w:sz w:val="28"/>
          <w:szCs w:val="28"/>
          <w:lang w:eastAsia="ru-RU"/>
        </w:rPr>
        <w:t>2021 год – 390</w:t>
      </w:r>
      <w:r w:rsidRPr="00E82DED">
        <w:rPr>
          <w:rFonts w:ascii="Times New Roman" w:eastAsia="Times New Roman" w:hAnsi="Times New Roman"/>
          <w:sz w:val="28"/>
          <w:szCs w:val="28"/>
          <w:lang w:eastAsia="ru-RU"/>
        </w:rPr>
        <w:t>) человек.</w:t>
      </w:r>
    </w:p>
    <w:p w14:paraId="587D89DC" w14:textId="48295BA5" w:rsidR="00287277" w:rsidRDefault="003B1B04" w:rsidP="000A1609">
      <w:pPr>
        <w:shd w:val="clear" w:color="auto" w:fill="FFFFFF"/>
        <w:tabs>
          <w:tab w:val="left" w:pos="396"/>
        </w:tabs>
        <w:spacing w:line="276" w:lineRule="auto"/>
        <w:ind w:firstLine="709"/>
        <w:contextualSpacing/>
        <w:jc w:val="both"/>
        <w:rPr>
          <w:szCs w:val="28"/>
        </w:rPr>
      </w:pPr>
      <w:r w:rsidRPr="00E82DED">
        <w:rPr>
          <w:szCs w:val="28"/>
        </w:rPr>
        <w:t>В рамках реализации государственной программы Кемеровской области «Развитие здравоохранения Кузбасса» на 2014 – 2024 годы и мероприятий по развитию системы паллиативной медицинской помощи в период с 20</w:t>
      </w:r>
      <w:r w:rsidR="009556E7">
        <w:rPr>
          <w:szCs w:val="28"/>
        </w:rPr>
        <w:t>21</w:t>
      </w:r>
      <w:r w:rsidRPr="00E82DED">
        <w:rPr>
          <w:szCs w:val="28"/>
        </w:rPr>
        <w:t xml:space="preserve"> года по </w:t>
      </w:r>
      <w:r w:rsidRPr="00E82DED">
        <w:rPr>
          <w:szCs w:val="28"/>
        </w:rPr>
        <w:lastRenderedPageBreak/>
        <w:t>декабрь 202</w:t>
      </w:r>
      <w:r w:rsidR="0005792E">
        <w:rPr>
          <w:szCs w:val="28"/>
        </w:rPr>
        <w:t>3</w:t>
      </w:r>
      <w:r w:rsidRPr="00E82DED">
        <w:rPr>
          <w:szCs w:val="28"/>
        </w:rPr>
        <w:t xml:space="preserve"> года на основании заявок, полученных от медицинских организаций, оказывающих паллиативную медицинскую помощь в </w:t>
      </w:r>
      <w:r w:rsidR="000A1609">
        <w:rPr>
          <w:szCs w:val="28"/>
        </w:rPr>
        <w:t xml:space="preserve">  </w:t>
      </w:r>
      <w:r w:rsidRPr="00E82DED">
        <w:rPr>
          <w:szCs w:val="28"/>
        </w:rPr>
        <w:t>Кемеровской области, закуплены и переданы следующие медицинские изделия:</w:t>
      </w:r>
    </w:p>
    <w:p w14:paraId="631EB46E" w14:textId="2C5395B5" w:rsidR="00287277" w:rsidRDefault="00287277" w:rsidP="000A1609">
      <w:pPr>
        <w:shd w:val="clear" w:color="auto" w:fill="FFFFFF"/>
        <w:tabs>
          <w:tab w:val="left" w:pos="396"/>
        </w:tabs>
        <w:spacing w:line="276" w:lineRule="auto"/>
        <w:ind w:firstLine="709"/>
        <w:contextualSpacing/>
        <w:jc w:val="both"/>
        <w:rPr>
          <w:szCs w:val="28"/>
          <w:u w:val="single"/>
        </w:rPr>
      </w:pPr>
      <w:r w:rsidRPr="0027160D">
        <w:rPr>
          <w:szCs w:val="28"/>
          <w:u w:val="single"/>
        </w:rPr>
        <w:t>Медицинские изделия закупленные в 202</w:t>
      </w:r>
      <w:r>
        <w:rPr>
          <w:szCs w:val="28"/>
          <w:u w:val="single"/>
        </w:rPr>
        <w:t>3</w:t>
      </w:r>
      <w:r w:rsidRPr="0027160D">
        <w:rPr>
          <w:szCs w:val="28"/>
          <w:u w:val="single"/>
        </w:rPr>
        <w:t xml:space="preserve"> году:</w:t>
      </w:r>
    </w:p>
    <w:p w14:paraId="34363754" w14:textId="11EAA709" w:rsidR="00287277" w:rsidRPr="009B1912" w:rsidRDefault="00287277" w:rsidP="004964D9">
      <w:pPr>
        <w:shd w:val="clear" w:color="auto" w:fill="FFFFFF"/>
        <w:tabs>
          <w:tab w:val="left" w:pos="396"/>
        </w:tabs>
        <w:spacing w:line="276" w:lineRule="auto"/>
        <w:contextualSpacing/>
        <w:jc w:val="both"/>
      </w:pPr>
      <w:r w:rsidRPr="00287277">
        <w:rPr>
          <w:szCs w:val="28"/>
          <w:u w:val="single"/>
        </w:rPr>
        <w:t>Аппарат ИВЛ портативный электрический (НИВЛ)</w:t>
      </w:r>
      <w:r w:rsidR="00EB2016">
        <w:rPr>
          <w:szCs w:val="28"/>
          <w:u w:val="single"/>
        </w:rPr>
        <w:t xml:space="preserve"> </w:t>
      </w:r>
      <w:r w:rsidRPr="00287277">
        <w:rPr>
          <w:szCs w:val="28"/>
          <w:u w:val="single"/>
        </w:rPr>
        <w:t>-</w:t>
      </w:r>
      <w:r w:rsidR="00EB2016">
        <w:rPr>
          <w:szCs w:val="28"/>
          <w:u w:val="single"/>
        </w:rPr>
        <w:t xml:space="preserve"> </w:t>
      </w:r>
      <w:r w:rsidRPr="00287277">
        <w:rPr>
          <w:szCs w:val="28"/>
          <w:u w:val="single"/>
        </w:rPr>
        <w:t>5 ед</w:t>
      </w:r>
      <w:r>
        <w:rPr>
          <w:szCs w:val="28"/>
          <w:u w:val="single"/>
        </w:rPr>
        <w:t xml:space="preserve">; </w:t>
      </w:r>
      <w:r w:rsidRPr="00287277">
        <w:rPr>
          <w:szCs w:val="28"/>
          <w:u w:val="single"/>
        </w:rPr>
        <w:t xml:space="preserve">Аппарат ИВЛ портативный электрический – </w:t>
      </w:r>
      <w:r w:rsidR="00861CC8">
        <w:rPr>
          <w:szCs w:val="28"/>
          <w:u w:val="single"/>
        </w:rPr>
        <w:t>8</w:t>
      </w:r>
      <w:r>
        <w:rPr>
          <w:szCs w:val="28"/>
          <w:u w:val="single"/>
        </w:rPr>
        <w:t>;</w:t>
      </w:r>
      <w:r>
        <w:t xml:space="preserve"> Кислородный концентратор</w:t>
      </w:r>
      <w:r w:rsidR="002E53C4">
        <w:t xml:space="preserve"> – </w:t>
      </w:r>
      <w:r w:rsidR="00B152D0">
        <w:t>104</w:t>
      </w:r>
      <w:r w:rsidR="002E53C4">
        <w:t xml:space="preserve"> ед; Увлажнитель дыхательных смесей -</w:t>
      </w:r>
      <w:r w:rsidR="00EB568A">
        <w:t xml:space="preserve"> </w:t>
      </w:r>
      <w:r w:rsidR="00FF0662">
        <w:t>8</w:t>
      </w:r>
      <w:r w:rsidR="00E12B3E">
        <w:t xml:space="preserve"> </w:t>
      </w:r>
      <w:r w:rsidR="002E53C4">
        <w:t xml:space="preserve">ед; </w:t>
      </w:r>
      <w:r w:rsidR="00EB2016">
        <w:t>К</w:t>
      </w:r>
      <w:r w:rsidR="002E53C4">
        <w:t xml:space="preserve">ровать функциональная – </w:t>
      </w:r>
      <w:r w:rsidR="00B85D85">
        <w:t>67</w:t>
      </w:r>
      <w:r w:rsidR="002E53C4">
        <w:t xml:space="preserve"> ед; Насос шприцевой</w:t>
      </w:r>
      <w:r w:rsidR="00EB568A">
        <w:t xml:space="preserve"> </w:t>
      </w:r>
      <w:r w:rsidR="002E53C4">
        <w:t>-</w:t>
      </w:r>
      <w:r w:rsidR="00EB568A">
        <w:t xml:space="preserve"> </w:t>
      </w:r>
      <w:r w:rsidR="00861CC8">
        <w:t>7</w:t>
      </w:r>
      <w:r w:rsidR="002E53C4">
        <w:t xml:space="preserve"> ед; Инсуффлятор-аспиратор</w:t>
      </w:r>
      <w:r w:rsidR="00EB568A">
        <w:t xml:space="preserve"> </w:t>
      </w:r>
      <w:r w:rsidR="002E53C4">
        <w:t>-</w:t>
      </w:r>
      <w:r w:rsidR="00EB568A">
        <w:t xml:space="preserve"> </w:t>
      </w:r>
      <w:r w:rsidR="00B85D85">
        <w:t>2</w:t>
      </w:r>
      <w:r w:rsidR="00B152D0">
        <w:t>7</w:t>
      </w:r>
      <w:r w:rsidR="002E53C4">
        <w:t xml:space="preserve"> ед; </w:t>
      </w:r>
      <w:r>
        <w:t xml:space="preserve"> </w:t>
      </w:r>
      <w:r w:rsidR="002E53C4">
        <w:t>Матрас противопролежневый секционный</w:t>
      </w:r>
      <w:r w:rsidR="00EB568A">
        <w:t xml:space="preserve"> </w:t>
      </w:r>
      <w:r w:rsidR="002E53C4">
        <w:t>-</w:t>
      </w:r>
      <w:r w:rsidR="00E12B3E">
        <w:t xml:space="preserve"> 98</w:t>
      </w:r>
      <w:r w:rsidR="002E53C4">
        <w:t xml:space="preserve"> ед</w:t>
      </w:r>
      <w:r w:rsidR="00E12B3E">
        <w:t>; Система аспирационная общего назначения с питанием от сети</w:t>
      </w:r>
      <w:r w:rsidR="00EB568A">
        <w:t xml:space="preserve"> </w:t>
      </w:r>
      <w:r w:rsidR="00E12B3E">
        <w:t>- 47 ед; Стойка для внутривенных вливаний</w:t>
      </w:r>
      <w:r w:rsidR="00EB568A">
        <w:t xml:space="preserve"> </w:t>
      </w:r>
      <w:r w:rsidR="00E12B3E">
        <w:t>-</w:t>
      </w:r>
      <w:r w:rsidR="00EB568A">
        <w:t xml:space="preserve"> </w:t>
      </w:r>
      <w:r w:rsidR="00617978">
        <w:t>34</w:t>
      </w:r>
      <w:r w:rsidR="00E12B3E">
        <w:t xml:space="preserve"> ед; Система подъема и перемещения пациента передвижная с питанием от батареи</w:t>
      </w:r>
      <w:r w:rsidR="00EB568A">
        <w:t xml:space="preserve"> </w:t>
      </w:r>
      <w:r w:rsidR="00E12B3E">
        <w:t>-</w:t>
      </w:r>
      <w:r w:rsidR="00EB568A">
        <w:t xml:space="preserve"> </w:t>
      </w:r>
      <w:r w:rsidR="002A3538">
        <w:t>6</w:t>
      </w:r>
      <w:r w:rsidR="00E12B3E">
        <w:t xml:space="preserve"> ед; Ингалятор -</w:t>
      </w:r>
      <w:r w:rsidR="00EB568A">
        <w:t xml:space="preserve"> </w:t>
      </w:r>
      <w:r w:rsidR="00451764">
        <w:t>1</w:t>
      </w:r>
      <w:r w:rsidR="00A272B7">
        <w:t>8</w:t>
      </w:r>
      <w:r w:rsidR="00E12B3E">
        <w:t xml:space="preserve"> ед; Помпа для энтерального питания -</w:t>
      </w:r>
      <w:r w:rsidR="00EB568A">
        <w:t xml:space="preserve"> </w:t>
      </w:r>
      <w:r w:rsidR="00E12B3E">
        <w:t>5 ед; Аппарат ИВЛ ручной многоразового использования -5 ед; Сейф – 2 ед; Вакуумный электроотсос</w:t>
      </w:r>
      <w:r w:rsidR="00EB568A">
        <w:t xml:space="preserve"> </w:t>
      </w:r>
      <w:r w:rsidR="00E12B3E">
        <w:t>-</w:t>
      </w:r>
      <w:r w:rsidR="00EB568A">
        <w:t xml:space="preserve"> </w:t>
      </w:r>
      <w:r w:rsidR="00FF0662">
        <w:t>14</w:t>
      </w:r>
      <w:r w:rsidR="00E12B3E">
        <w:t xml:space="preserve"> ед;</w:t>
      </w:r>
      <w:r w:rsidR="00617978">
        <w:t xml:space="preserve"> </w:t>
      </w:r>
      <w:r w:rsidR="00E12B3E">
        <w:t xml:space="preserve"> </w:t>
      </w:r>
      <w:r w:rsidR="002A3538">
        <w:t>Прикроватное кресло туалетное с высокой спинкой (или туалетный стул)</w:t>
      </w:r>
      <w:r w:rsidR="00EB568A">
        <w:t xml:space="preserve"> </w:t>
      </w:r>
      <w:r w:rsidR="002A3538">
        <w:t>-</w:t>
      </w:r>
      <w:r w:rsidR="00EB568A">
        <w:t xml:space="preserve"> </w:t>
      </w:r>
      <w:r w:rsidR="002A3538">
        <w:t>44 ед; Устройство для подъема и перемещения пациентов</w:t>
      </w:r>
      <w:r w:rsidR="00EB568A">
        <w:t xml:space="preserve"> </w:t>
      </w:r>
      <w:r w:rsidR="002A3538">
        <w:t>-</w:t>
      </w:r>
      <w:r w:rsidR="00EB568A">
        <w:t xml:space="preserve"> </w:t>
      </w:r>
      <w:r w:rsidR="00B152D0">
        <w:t>11</w:t>
      </w:r>
      <w:r w:rsidR="002A3538">
        <w:t xml:space="preserve"> ед; </w:t>
      </w:r>
      <w:r w:rsidR="00451764">
        <w:t>Тумбочка прикроватная</w:t>
      </w:r>
      <w:r w:rsidR="00EB568A">
        <w:t xml:space="preserve"> </w:t>
      </w:r>
      <w:r w:rsidR="00451764">
        <w:t>-</w:t>
      </w:r>
      <w:r w:rsidR="00EB568A">
        <w:t xml:space="preserve"> </w:t>
      </w:r>
      <w:r w:rsidR="00451764">
        <w:t>1</w:t>
      </w:r>
      <w:r w:rsidR="00A272B7">
        <w:t>50</w:t>
      </w:r>
      <w:r w:rsidR="00451764">
        <w:t xml:space="preserve"> ед; </w:t>
      </w:r>
      <w:r w:rsidR="0068209D">
        <w:t xml:space="preserve">Анализатор глюкозы в крови – </w:t>
      </w:r>
      <w:r w:rsidR="0053725A">
        <w:t>5</w:t>
      </w:r>
      <w:r w:rsidR="0068209D">
        <w:t xml:space="preserve"> ед; Кресло-каталка</w:t>
      </w:r>
      <w:r w:rsidR="00EB568A">
        <w:t xml:space="preserve"> </w:t>
      </w:r>
      <w:r w:rsidR="0068209D">
        <w:t>-</w:t>
      </w:r>
      <w:r w:rsidR="00EB568A">
        <w:t xml:space="preserve"> </w:t>
      </w:r>
      <w:r w:rsidR="0068209D">
        <w:t>18 ед; Ходунки</w:t>
      </w:r>
      <w:r w:rsidR="00EB568A">
        <w:t xml:space="preserve"> </w:t>
      </w:r>
      <w:r w:rsidR="0068209D">
        <w:t>-</w:t>
      </w:r>
      <w:r w:rsidR="00EB568A">
        <w:t xml:space="preserve"> </w:t>
      </w:r>
      <w:r w:rsidR="0068209D">
        <w:t xml:space="preserve">28 ед; Холодильник – </w:t>
      </w:r>
      <w:r w:rsidR="00861CC8">
        <w:t>14</w:t>
      </w:r>
      <w:r w:rsidR="0068209D">
        <w:t xml:space="preserve"> ед; </w:t>
      </w:r>
      <w:r w:rsidR="00861CC8">
        <w:t>Шкаф для хранения лекарственных препаратов – 4 ед; Насос для энтерального питания</w:t>
      </w:r>
      <w:r w:rsidR="00EB568A">
        <w:t xml:space="preserve"> </w:t>
      </w:r>
      <w:r w:rsidR="00861CC8">
        <w:t>-</w:t>
      </w:r>
      <w:r w:rsidR="00EB568A">
        <w:t xml:space="preserve"> </w:t>
      </w:r>
      <w:r w:rsidR="00861CC8">
        <w:t>10 ед;, Шкаф для хранения медицинских инструментов</w:t>
      </w:r>
      <w:r w:rsidR="00EB568A">
        <w:t xml:space="preserve"> </w:t>
      </w:r>
      <w:r w:rsidR="00861CC8">
        <w:t>-</w:t>
      </w:r>
      <w:r w:rsidR="00EB568A">
        <w:t xml:space="preserve"> </w:t>
      </w:r>
      <w:r w:rsidR="00861CC8">
        <w:t>2 ед;  Портативный электрокардиограф</w:t>
      </w:r>
      <w:r w:rsidR="00EB568A">
        <w:t xml:space="preserve"> </w:t>
      </w:r>
      <w:r w:rsidR="00861CC8">
        <w:t>-</w:t>
      </w:r>
      <w:r w:rsidR="00EB568A">
        <w:t xml:space="preserve"> </w:t>
      </w:r>
      <w:r w:rsidR="00861CC8">
        <w:t>1 ед</w:t>
      </w:r>
      <w:r w:rsidR="00466CCD">
        <w:t>; Автомобиль – 4 ед.</w:t>
      </w:r>
    </w:p>
    <w:p w14:paraId="148679EF" w14:textId="77777777" w:rsidR="0027160D" w:rsidRDefault="0027160D" w:rsidP="001F4B89">
      <w:pPr>
        <w:shd w:val="clear" w:color="auto" w:fill="FFFFFF"/>
        <w:tabs>
          <w:tab w:val="left" w:pos="396"/>
        </w:tabs>
        <w:spacing w:line="276" w:lineRule="auto"/>
        <w:ind w:firstLine="709"/>
        <w:contextualSpacing/>
        <w:jc w:val="both"/>
        <w:rPr>
          <w:szCs w:val="28"/>
          <w:u w:val="single"/>
        </w:rPr>
      </w:pPr>
      <w:bookmarkStart w:id="2" w:name="_Hlk156226538"/>
      <w:r w:rsidRPr="0027160D">
        <w:rPr>
          <w:szCs w:val="28"/>
          <w:u w:val="single"/>
        </w:rPr>
        <w:t>Медицинские изделия закупленные в 2022 году:</w:t>
      </w:r>
    </w:p>
    <w:bookmarkEnd w:id="2"/>
    <w:p w14:paraId="06008D9C" w14:textId="36D9DFC2" w:rsidR="0027160D" w:rsidRDefault="00E634F0" w:rsidP="009556E7">
      <w:pPr>
        <w:spacing w:line="276" w:lineRule="auto"/>
        <w:jc w:val="both"/>
        <w:rPr>
          <w:bCs/>
          <w:szCs w:val="28"/>
        </w:rPr>
      </w:pPr>
      <w:r w:rsidRPr="00212D28">
        <w:rPr>
          <w:bCs/>
          <w:szCs w:val="28"/>
        </w:rPr>
        <w:t>Аппарат для ингаляционной терапии переносной – 26 ед</w:t>
      </w:r>
      <w:r w:rsidR="00A74BA8">
        <w:rPr>
          <w:bCs/>
          <w:szCs w:val="28"/>
        </w:rPr>
        <w:t>;</w:t>
      </w:r>
      <w:r w:rsidRPr="00212D28">
        <w:rPr>
          <w:bCs/>
          <w:szCs w:val="28"/>
        </w:rPr>
        <w:t xml:space="preserve"> </w:t>
      </w:r>
      <w:r w:rsidR="00EB2016">
        <w:rPr>
          <w:bCs/>
          <w:szCs w:val="28"/>
        </w:rPr>
        <w:t>А</w:t>
      </w:r>
      <w:r w:rsidRPr="00212D28">
        <w:rPr>
          <w:bCs/>
          <w:szCs w:val="28"/>
        </w:rPr>
        <w:t>нализатор глюкозы в крови</w:t>
      </w:r>
      <w:r w:rsidR="00EB2016">
        <w:rPr>
          <w:bCs/>
          <w:szCs w:val="28"/>
        </w:rPr>
        <w:t xml:space="preserve"> </w:t>
      </w:r>
      <w:r w:rsidRPr="00212D28">
        <w:rPr>
          <w:szCs w:val="28"/>
        </w:rPr>
        <w:t>-</w:t>
      </w:r>
      <w:r w:rsidR="00EB2016">
        <w:rPr>
          <w:szCs w:val="28"/>
        </w:rPr>
        <w:t xml:space="preserve"> </w:t>
      </w:r>
      <w:r w:rsidRPr="00212D28">
        <w:rPr>
          <w:bCs/>
          <w:szCs w:val="28"/>
        </w:rPr>
        <w:t>1ед</w:t>
      </w:r>
      <w:r w:rsidR="00A74BA8">
        <w:rPr>
          <w:bCs/>
          <w:szCs w:val="28"/>
        </w:rPr>
        <w:t>;</w:t>
      </w:r>
      <w:r w:rsidRPr="00212D28">
        <w:rPr>
          <w:bCs/>
          <w:szCs w:val="28"/>
        </w:rPr>
        <w:t xml:space="preserve"> </w:t>
      </w:r>
      <w:r w:rsidR="00EB2016">
        <w:rPr>
          <w:bCs/>
          <w:szCs w:val="28"/>
        </w:rPr>
        <w:t>А</w:t>
      </w:r>
      <w:r w:rsidRPr="00212D28">
        <w:rPr>
          <w:bCs/>
          <w:szCs w:val="28"/>
        </w:rPr>
        <w:t>ппарат искусственной вентиляции легких</w:t>
      </w:r>
      <w:r w:rsidRPr="00212D28">
        <w:rPr>
          <w:szCs w:val="28"/>
        </w:rPr>
        <w:t xml:space="preserve"> –</w:t>
      </w:r>
      <w:r w:rsidRPr="00212D28">
        <w:rPr>
          <w:bCs/>
          <w:szCs w:val="28"/>
        </w:rPr>
        <w:t xml:space="preserve"> 2 ед</w:t>
      </w:r>
      <w:r w:rsidR="00A74BA8">
        <w:rPr>
          <w:bCs/>
          <w:szCs w:val="28"/>
        </w:rPr>
        <w:t>;</w:t>
      </w:r>
      <w:r w:rsidRPr="00212D28">
        <w:rPr>
          <w:bCs/>
          <w:szCs w:val="28"/>
        </w:rPr>
        <w:t xml:space="preserve"> </w:t>
      </w:r>
      <w:r w:rsidR="00EB2016">
        <w:rPr>
          <w:bCs/>
          <w:szCs w:val="28"/>
        </w:rPr>
        <w:t>А</w:t>
      </w:r>
      <w:r w:rsidRPr="00212D28">
        <w:rPr>
          <w:bCs/>
          <w:szCs w:val="28"/>
        </w:rPr>
        <w:t>ппарат искусственной вентиляции легких многофункциональный с возможностью управления по давлению и по объему, с возможностью проведения неинвазивной вентиляции, мониторинга, оценки параметров механики дыхания, передачи информации на внешнее устройство – 3</w:t>
      </w:r>
      <w:r w:rsidR="00212D28">
        <w:rPr>
          <w:bCs/>
          <w:szCs w:val="28"/>
        </w:rPr>
        <w:t xml:space="preserve"> </w:t>
      </w:r>
      <w:r w:rsidRPr="00212D28">
        <w:rPr>
          <w:bCs/>
          <w:szCs w:val="28"/>
        </w:rPr>
        <w:t>ед</w:t>
      </w:r>
      <w:r w:rsidR="00A74BA8">
        <w:rPr>
          <w:bCs/>
          <w:szCs w:val="28"/>
        </w:rPr>
        <w:t>;</w:t>
      </w:r>
      <w:r w:rsidRPr="00212D28">
        <w:rPr>
          <w:bCs/>
          <w:szCs w:val="28"/>
        </w:rPr>
        <w:t xml:space="preserve"> </w:t>
      </w:r>
      <w:r w:rsidR="00EB2016">
        <w:rPr>
          <w:bCs/>
          <w:szCs w:val="28"/>
        </w:rPr>
        <w:t>Б</w:t>
      </w:r>
      <w:r w:rsidRPr="00212D28">
        <w:rPr>
          <w:bCs/>
          <w:szCs w:val="28"/>
        </w:rPr>
        <w:t>актерицидный облучатель воздуха рециркуляторного типа</w:t>
      </w:r>
      <w:r w:rsidRPr="00212D28">
        <w:rPr>
          <w:szCs w:val="28"/>
        </w:rPr>
        <w:tab/>
        <w:t xml:space="preserve">- </w:t>
      </w:r>
      <w:r w:rsidRPr="00212D28">
        <w:rPr>
          <w:bCs/>
          <w:szCs w:val="28"/>
        </w:rPr>
        <w:t>8 ед</w:t>
      </w:r>
      <w:r w:rsidR="00A74BA8">
        <w:rPr>
          <w:bCs/>
          <w:szCs w:val="28"/>
        </w:rPr>
        <w:t>;</w:t>
      </w:r>
      <w:r w:rsidRPr="00212D28">
        <w:rPr>
          <w:bCs/>
          <w:szCs w:val="28"/>
        </w:rPr>
        <w:t xml:space="preserve"> </w:t>
      </w:r>
      <w:r w:rsidR="00EB2016">
        <w:rPr>
          <w:bCs/>
          <w:szCs w:val="28"/>
        </w:rPr>
        <w:t>У</w:t>
      </w:r>
      <w:r w:rsidRPr="00212D28">
        <w:rPr>
          <w:bCs/>
          <w:szCs w:val="28"/>
        </w:rPr>
        <w:t>льтрафиолетовая бактерицидная установка</w:t>
      </w:r>
      <w:r w:rsidRPr="00212D28">
        <w:rPr>
          <w:szCs w:val="28"/>
        </w:rPr>
        <w:t xml:space="preserve">- </w:t>
      </w:r>
      <w:r w:rsidRPr="00212D28">
        <w:rPr>
          <w:bCs/>
          <w:szCs w:val="28"/>
        </w:rPr>
        <w:t>30 ед</w:t>
      </w:r>
      <w:r w:rsidR="00A74BA8">
        <w:rPr>
          <w:bCs/>
          <w:szCs w:val="28"/>
        </w:rPr>
        <w:t>;</w:t>
      </w:r>
      <w:r w:rsidRPr="00212D28">
        <w:rPr>
          <w:bCs/>
          <w:szCs w:val="28"/>
        </w:rPr>
        <w:t xml:space="preserve"> </w:t>
      </w:r>
      <w:r w:rsidR="00EB2016">
        <w:rPr>
          <w:bCs/>
          <w:szCs w:val="28"/>
        </w:rPr>
        <w:t>В</w:t>
      </w:r>
      <w:r w:rsidRPr="00212D28">
        <w:rPr>
          <w:bCs/>
          <w:szCs w:val="28"/>
        </w:rPr>
        <w:t>акуумный электроотсос</w:t>
      </w:r>
      <w:r w:rsidRPr="00212D28">
        <w:rPr>
          <w:szCs w:val="28"/>
        </w:rPr>
        <w:t xml:space="preserve"> – </w:t>
      </w:r>
      <w:r w:rsidRPr="00212D28">
        <w:rPr>
          <w:bCs/>
          <w:szCs w:val="28"/>
        </w:rPr>
        <w:t>20 ед</w:t>
      </w:r>
      <w:r w:rsidR="00A74BA8">
        <w:rPr>
          <w:bCs/>
          <w:szCs w:val="28"/>
        </w:rPr>
        <w:t xml:space="preserve">; </w:t>
      </w:r>
      <w:r w:rsidR="00EB2016">
        <w:rPr>
          <w:bCs/>
          <w:szCs w:val="28"/>
        </w:rPr>
        <w:t>И</w:t>
      </w:r>
      <w:r w:rsidRPr="00212D28">
        <w:rPr>
          <w:bCs/>
          <w:szCs w:val="28"/>
        </w:rPr>
        <w:t>нсуффлятор-экссуффлятор</w:t>
      </w:r>
      <w:r w:rsidRPr="00212D28">
        <w:rPr>
          <w:szCs w:val="28"/>
        </w:rPr>
        <w:t xml:space="preserve"> – </w:t>
      </w:r>
      <w:r w:rsidRPr="00212D28">
        <w:rPr>
          <w:bCs/>
          <w:szCs w:val="28"/>
        </w:rPr>
        <w:t>6 ед</w:t>
      </w:r>
      <w:r w:rsidR="00A74BA8">
        <w:rPr>
          <w:bCs/>
          <w:szCs w:val="28"/>
        </w:rPr>
        <w:t>;</w:t>
      </w:r>
      <w:r w:rsidRPr="00212D28">
        <w:rPr>
          <w:bCs/>
          <w:szCs w:val="28"/>
        </w:rPr>
        <w:t xml:space="preserve"> </w:t>
      </w:r>
      <w:r w:rsidR="00EB2016">
        <w:rPr>
          <w:bCs/>
          <w:szCs w:val="28"/>
        </w:rPr>
        <w:t>К</w:t>
      </w:r>
      <w:r w:rsidRPr="00212D28">
        <w:rPr>
          <w:bCs/>
          <w:szCs w:val="28"/>
        </w:rPr>
        <w:t>аталка – 11 ед</w:t>
      </w:r>
      <w:r w:rsidR="00A74BA8">
        <w:rPr>
          <w:bCs/>
          <w:szCs w:val="28"/>
        </w:rPr>
        <w:t>;</w:t>
      </w:r>
      <w:r w:rsidRPr="00212D28">
        <w:rPr>
          <w:bCs/>
          <w:szCs w:val="28"/>
        </w:rPr>
        <w:t xml:space="preserve"> </w:t>
      </w:r>
      <w:r w:rsidR="00EB2016">
        <w:rPr>
          <w:bCs/>
          <w:szCs w:val="28"/>
        </w:rPr>
        <w:t>К</w:t>
      </w:r>
      <w:r w:rsidRPr="00212D28">
        <w:rPr>
          <w:bCs/>
          <w:szCs w:val="28"/>
        </w:rPr>
        <w:t xml:space="preserve">аталка для принятия душа – 19 </w:t>
      </w:r>
      <w:r w:rsidR="00A74BA8">
        <w:rPr>
          <w:bCs/>
          <w:szCs w:val="28"/>
        </w:rPr>
        <w:t>е</w:t>
      </w:r>
      <w:r w:rsidRPr="00212D28">
        <w:rPr>
          <w:bCs/>
          <w:szCs w:val="28"/>
        </w:rPr>
        <w:t>д</w:t>
      </w:r>
      <w:r w:rsidR="00A74BA8">
        <w:rPr>
          <w:bCs/>
          <w:szCs w:val="28"/>
        </w:rPr>
        <w:t>;</w:t>
      </w:r>
      <w:r w:rsidRPr="00212D28">
        <w:rPr>
          <w:bCs/>
          <w:szCs w:val="28"/>
        </w:rPr>
        <w:t xml:space="preserve"> </w:t>
      </w:r>
      <w:r w:rsidR="00EB2016">
        <w:rPr>
          <w:bCs/>
          <w:szCs w:val="28"/>
        </w:rPr>
        <w:t>К</w:t>
      </w:r>
      <w:r w:rsidRPr="00212D28">
        <w:rPr>
          <w:bCs/>
          <w:szCs w:val="28"/>
        </w:rPr>
        <w:t>ислородный концентратор</w:t>
      </w:r>
      <w:r w:rsidRPr="00212D28">
        <w:rPr>
          <w:szCs w:val="28"/>
        </w:rPr>
        <w:t xml:space="preserve"> – </w:t>
      </w:r>
      <w:r w:rsidRPr="00212D28">
        <w:rPr>
          <w:bCs/>
          <w:szCs w:val="28"/>
        </w:rPr>
        <w:t>15 ед</w:t>
      </w:r>
      <w:r w:rsidR="00A74BA8">
        <w:rPr>
          <w:bCs/>
          <w:szCs w:val="28"/>
        </w:rPr>
        <w:t>;</w:t>
      </w:r>
      <w:r w:rsidRPr="00212D28">
        <w:rPr>
          <w:bCs/>
          <w:szCs w:val="28"/>
        </w:rPr>
        <w:t xml:space="preserve"> </w:t>
      </w:r>
      <w:r w:rsidR="00EB2016">
        <w:rPr>
          <w:bCs/>
          <w:szCs w:val="28"/>
        </w:rPr>
        <w:t>К</w:t>
      </w:r>
      <w:r w:rsidRPr="00212D28">
        <w:rPr>
          <w:bCs/>
          <w:szCs w:val="28"/>
        </w:rPr>
        <w:t>ресло для принятия душа – 18 ед</w:t>
      </w:r>
      <w:r w:rsidR="00A74BA8">
        <w:rPr>
          <w:bCs/>
          <w:szCs w:val="28"/>
        </w:rPr>
        <w:t>;</w:t>
      </w:r>
      <w:r w:rsidRPr="00212D28">
        <w:rPr>
          <w:bCs/>
          <w:szCs w:val="28"/>
        </w:rPr>
        <w:t xml:space="preserve"> </w:t>
      </w:r>
      <w:r w:rsidR="00EB2016">
        <w:rPr>
          <w:bCs/>
          <w:szCs w:val="28"/>
        </w:rPr>
        <w:t>М</w:t>
      </w:r>
      <w:r w:rsidRPr="00212D28">
        <w:rPr>
          <w:bCs/>
          <w:szCs w:val="28"/>
        </w:rPr>
        <w:t>онитор больного – 4 ед</w:t>
      </w:r>
      <w:r w:rsidR="00A74BA8">
        <w:rPr>
          <w:bCs/>
          <w:szCs w:val="28"/>
        </w:rPr>
        <w:t>;</w:t>
      </w:r>
      <w:r w:rsidRPr="00212D28">
        <w:rPr>
          <w:bCs/>
          <w:szCs w:val="28"/>
        </w:rPr>
        <w:t xml:space="preserve"> </w:t>
      </w:r>
      <w:r w:rsidR="00EB2016">
        <w:rPr>
          <w:bCs/>
          <w:szCs w:val="28"/>
        </w:rPr>
        <w:t>Н</w:t>
      </w:r>
      <w:r w:rsidRPr="00212D28">
        <w:rPr>
          <w:bCs/>
          <w:szCs w:val="28"/>
        </w:rPr>
        <w:t>асос для энтерального питания – 13 ед</w:t>
      </w:r>
      <w:r w:rsidR="00A74BA8">
        <w:rPr>
          <w:bCs/>
          <w:szCs w:val="28"/>
        </w:rPr>
        <w:t>;</w:t>
      </w:r>
      <w:r w:rsidRPr="00212D28">
        <w:rPr>
          <w:bCs/>
          <w:szCs w:val="28"/>
        </w:rPr>
        <w:t xml:space="preserve"> </w:t>
      </w:r>
      <w:r w:rsidR="00EB2016">
        <w:rPr>
          <w:bCs/>
          <w:szCs w:val="28"/>
        </w:rPr>
        <w:t>П</w:t>
      </w:r>
      <w:r w:rsidRPr="00212D28">
        <w:rPr>
          <w:bCs/>
          <w:szCs w:val="28"/>
        </w:rPr>
        <w:t>омпа для энтерального питания – 1 ед</w:t>
      </w:r>
      <w:r w:rsidR="00A74BA8">
        <w:rPr>
          <w:bCs/>
          <w:szCs w:val="28"/>
        </w:rPr>
        <w:t>;</w:t>
      </w:r>
      <w:r w:rsidRPr="00212D28">
        <w:rPr>
          <w:bCs/>
          <w:szCs w:val="28"/>
        </w:rPr>
        <w:t xml:space="preserve"> </w:t>
      </w:r>
      <w:r w:rsidR="00EB2016">
        <w:rPr>
          <w:bCs/>
          <w:szCs w:val="28"/>
        </w:rPr>
        <w:t>П</w:t>
      </w:r>
      <w:r w:rsidRPr="00212D28">
        <w:rPr>
          <w:bCs/>
          <w:szCs w:val="28"/>
        </w:rPr>
        <w:t>ортативный электрокардиограф – 1 ед</w:t>
      </w:r>
      <w:r w:rsidR="00A74BA8">
        <w:rPr>
          <w:bCs/>
          <w:szCs w:val="28"/>
        </w:rPr>
        <w:t xml:space="preserve">; </w:t>
      </w:r>
      <w:r w:rsidR="00EB2016">
        <w:rPr>
          <w:bCs/>
          <w:szCs w:val="28"/>
        </w:rPr>
        <w:t>П</w:t>
      </w:r>
      <w:r w:rsidRPr="00212D28">
        <w:rPr>
          <w:bCs/>
          <w:szCs w:val="28"/>
        </w:rPr>
        <w:t>ротивопролежневый матрас – 10 ед</w:t>
      </w:r>
      <w:r w:rsidR="00A74BA8">
        <w:rPr>
          <w:bCs/>
          <w:szCs w:val="28"/>
        </w:rPr>
        <w:t>;</w:t>
      </w:r>
      <w:r w:rsidRPr="00212D28">
        <w:rPr>
          <w:bCs/>
          <w:szCs w:val="28"/>
        </w:rPr>
        <w:t xml:space="preserve"> </w:t>
      </w:r>
      <w:r w:rsidR="00EB2016">
        <w:rPr>
          <w:bCs/>
          <w:szCs w:val="28"/>
        </w:rPr>
        <w:t>С</w:t>
      </w:r>
      <w:r w:rsidR="00212D28">
        <w:rPr>
          <w:bCs/>
          <w:szCs w:val="28"/>
        </w:rPr>
        <w:t>е</w:t>
      </w:r>
      <w:r w:rsidRPr="00212D28">
        <w:rPr>
          <w:bCs/>
          <w:szCs w:val="28"/>
        </w:rPr>
        <w:t>йф для хранения наркотических и психотропных лекарственных препаратов</w:t>
      </w:r>
      <w:r w:rsidR="00A74BA8">
        <w:rPr>
          <w:bCs/>
          <w:szCs w:val="28"/>
        </w:rPr>
        <w:t xml:space="preserve"> </w:t>
      </w:r>
      <w:r w:rsidRPr="00212D28">
        <w:rPr>
          <w:bCs/>
          <w:szCs w:val="28"/>
        </w:rPr>
        <w:t>– 4 ед</w:t>
      </w:r>
      <w:r w:rsidR="00A74BA8">
        <w:rPr>
          <w:bCs/>
          <w:szCs w:val="28"/>
        </w:rPr>
        <w:t>;</w:t>
      </w:r>
      <w:r w:rsidRPr="00212D28">
        <w:rPr>
          <w:bCs/>
          <w:szCs w:val="28"/>
        </w:rPr>
        <w:t xml:space="preserve"> </w:t>
      </w:r>
      <w:r w:rsidR="00EB2016">
        <w:rPr>
          <w:bCs/>
          <w:szCs w:val="28"/>
        </w:rPr>
        <w:t>С</w:t>
      </w:r>
      <w:r w:rsidR="00212D28" w:rsidRPr="00212D28">
        <w:rPr>
          <w:bCs/>
          <w:szCs w:val="28"/>
        </w:rPr>
        <w:t>истема для централизованной подачи кислорода или кислородный концентратор – 2 ед</w:t>
      </w:r>
      <w:r w:rsidR="00A74BA8">
        <w:rPr>
          <w:bCs/>
          <w:szCs w:val="28"/>
        </w:rPr>
        <w:t>;</w:t>
      </w:r>
      <w:r w:rsidR="00212D28" w:rsidRPr="00212D28">
        <w:rPr>
          <w:bCs/>
          <w:szCs w:val="28"/>
        </w:rPr>
        <w:t xml:space="preserve"> </w:t>
      </w:r>
      <w:r w:rsidR="00212D28">
        <w:rPr>
          <w:bCs/>
          <w:szCs w:val="28"/>
        </w:rPr>
        <w:t>с</w:t>
      </w:r>
      <w:r w:rsidR="00212D28" w:rsidRPr="00212D28">
        <w:rPr>
          <w:bCs/>
          <w:szCs w:val="28"/>
        </w:rPr>
        <w:t>тойка (штатив) для инфузионных систем – 20 ед</w:t>
      </w:r>
      <w:r w:rsidR="00A74BA8">
        <w:rPr>
          <w:bCs/>
          <w:szCs w:val="28"/>
        </w:rPr>
        <w:t>;</w:t>
      </w:r>
      <w:r w:rsidR="00212D28" w:rsidRPr="00212D28">
        <w:rPr>
          <w:bCs/>
          <w:szCs w:val="28"/>
        </w:rPr>
        <w:t xml:space="preserve"> </w:t>
      </w:r>
      <w:r w:rsidR="00EB2016">
        <w:rPr>
          <w:bCs/>
          <w:szCs w:val="28"/>
        </w:rPr>
        <w:t>Т</w:t>
      </w:r>
      <w:r w:rsidR="00212D28" w:rsidRPr="00212D28">
        <w:rPr>
          <w:bCs/>
          <w:szCs w:val="28"/>
        </w:rPr>
        <w:t>умбочка прикроватная – 102 ед</w:t>
      </w:r>
      <w:r w:rsidR="00A74BA8">
        <w:rPr>
          <w:bCs/>
          <w:szCs w:val="28"/>
        </w:rPr>
        <w:t>;</w:t>
      </w:r>
      <w:r w:rsidR="00212D28" w:rsidRPr="00212D28">
        <w:rPr>
          <w:bCs/>
          <w:szCs w:val="28"/>
        </w:rPr>
        <w:t xml:space="preserve"> </w:t>
      </w:r>
      <w:r w:rsidR="00EB2016">
        <w:rPr>
          <w:bCs/>
          <w:szCs w:val="28"/>
        </w:rPr>
        <w:t>Ф</w:t>
      </w:r>
      <w:r w:rsidR="00212D28" w:rsidRPr="00212D28">
        <w:rPr>
          <w:bCs/>
          <w:szCs w:val="28"/>
        </w:rPr>
        <w:t>ункциональная кровать – 4 ед</w:t>
      </w:r>
      <w:r w:rsidR="00A74BA8">
        <w:rPr>
          <w:bCs/>
          <w:szCs w:val="28"/>
        </w:rPr>
        <w:t xml:space="preserve">; </w:t>
      </w:r>
      <w:r w:rsidR="00EB2016">
        <w:rPr>
          <w:bCs/>
          <w:szCs w:val="28"/>
        </w:rPr>
        <w:t>Ш</w:t>
      </w:r>
      <w:r w:rsidR="00212D28" w:rsidRPr="00212D28">
        <w:rPr>
          <w:bCs/>
          <w:szCs w:val="28"/>
        </w:rPr>
        <w:t>прицевой насос – 12 ед</w:t>
      </w:r>
      <w:r w:rsidR="00D52AF0">
        <w:rPr>
          <w:bCs/>
          <w:szCs w:val="28"/>
        </w:rPr>
        <w:t xml:space="preserve">; </w:t>
      </w:r>
      <w:r w:rsidR="00D52AF0">
        <w:rPr>
          <w:szCs w:val="28"/>
        </w:rPr>
        <w:t>Автомобиль- 8 ед.</w:t>
      </w:r>
    </w:p>
    <w:p w14:paraId="05FE4F36" w14:textId="2520B0F5" w:rsidR="009556E7" w:rsidRPr="009556E7" w:rsidRDefault="009556E7" w:rsidP="001F4B89">
      <w:pPr>
        <w:shd w:val="clear" w:color="auto" w:fill="FFFFFF"/>
        <w:tabs>
          <w:tab w:val="left" w:pos="396"/>
        </w:tabs>
        <w:spacing w:line="276" w:lineRule="auto"/>
        <w:ind w:firstLine="851"/>
        <w:contextualSpacing/>
        <w:jc w:val="both"/>
        <w:rPr>
          <w:szCs w:val="28"/>
          <w:u w:val="single"/>
        </w:rPr>
      </w:pPr>
      <w:r w:rsidRPr="0027160D">
        <w:rPr>
          <w:szCs w:val="28"/>
          <w:u w:val="single"/>
        </w:rPr>
        <w:lastRenderedPageBreak/>
        <w:t>Медицинские изделия закупленные в 202</w:t>
      </w:r>
      <w:r>
        <w:rPr>
          <w:szCs w:val="28"/>
          <w:u w:val="single"/>
        </w:rPr>
        <w:t>1</w:t>
      </w:r>
      <w:r w:rsidRPr="0027160D">
        <w:rPr>
          <w:szCs w:val="28"/>
          <w:u w:val="single"/>
        </w:rPr>
        <w:t xml:space="preserve"> году:</w:t>
      </w:r>
    </w:p>
    <w:p w14:paraId="23BEBBB4" w14:textId="1767CBEB" w:rsidR="00040314" w:rsidRPr="006A7CF2" w:rsidRDefault="00EB2016" w:rsidP="009556E7">
      <w:pPr>
        <w:pStyle w:val="a3"/>
        <w:autoSpaceDE w:val="0"/>
        <w:autoSpaceDN w:val="0"/>
        <w:adjustRightInd w:val="0"/>
        <w:spacing w:after="0"/>
        <w:ind w:left="0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040314">
        <w:rPr>
          <w:rFonts w:ascii="Times New Roman" w:hAnsi="Times New Roman"/>
          <w:sz w:val="28"/>
          <w:szCs w:val="28"/>
        </w:rPr>
        <w:t xml:space="preserve">ппараты ИВЛ – </w:t>
      </w:r>
      <w:r w:rsidR="00015244">
        <w:rPr>
          <w:rFonts w:ascii="Times New Roman" w:hAnsi="Times New Roman"/>
          <w:sz w:val="28"/>
          <w:szCs w:val="28"/>
        </w:rPr>
        <w:t>1</w:t>
      </w:r>
      <w:r w:rsidR="00040314">
        <w:rPr>
          <w:rFonts w:ascii="Times New Roman" w:hAnsi="Times New Roman"/>
          <w:sz w:val="28"/>
          <w:szCs w:val="28"/>
        </w:rPr>
        <w:t>5 ед</w:t>
      </w:r>
      <w:r>
        <w:rPr>
          <w:rFonts w:ascii="Times New Roman" w:hAnsi="Times New Roman"/>
          <w:sz w:val="28"/>
          <w:szCs w:val="28"/>
        </w:rPr>
        <w:t>;</w:t>
      </w:r>
      <w:r w:rsidR="00040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040314">
        <w:rPr>
          <w:rFonts w:ascii="Times New Roman" w:hAnsi="Times New Roman"/>
          <w:sz w:val="28"/>
          <w:szCs w:val="28"/>
        </w:rPr>
        <w:t xml:space="preserve">ислородные концентраторы – </w:t>
      </w:r>
      <w:r w:rsidR="00015244">
        <w:rPr>
          <w:rFonts w:ascii="Times New Roman" w:hAnsi="Times New Roman"/>
          <w:sz w:val="28"/>
          <w:szCs w:val="28"/>
        </w:rPr>
        <w:t>23</w:t>
      </w:r>
      <w:r w:rsidR="00040314">
        <w:rPr>
          <w:rFonts w:ascii="Times New Roman" w:hAnsi="Times New Roman"/>
          <w:sz w:val="28"/>
          <w:szCs w:val="28"/>
        </w:rPr>
        <w:t xml:space="preserve"> ед</w:t>
      </w:r>
      <w:r>
        <w:rPr>
          <w:rFonts w:ascii="Times New Roman" w:hAnsi="Times New Roman"/>
          <w:sz w:val="28"/>
          <w:szCs w:val="28"/>
        </w:rPr>
        <w:t>;</w:t>
      </w:r>
      <w:r w:rsidR="00040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040314">
        <w:rPr>
          <w:rFonts w:ascii="Times New Roman" w:hAnsi="Times New Roman"/>
          <w:sz w:val="28"/>
          <w:szCs w:val="28"/>
        </w:rPr>
        <w:t xml:space="preserve">акуумный электроотсос – </w:t>
      </w:r>
      <w:r w:rsidR="00015244">
        <w:rPr>
          <w:rFonts w:ascii="Times New Roman" w:hAnsi="Times New Roman"/>
          <w:sz w:val="28"/>
          <w:szCs w:val="28"/>
        </w:rPr>
        <w:t>37</w:t>
      </w:r>
      <w:r w:rsidR="00040314">
        <w:rPr>
          <w:rFonts w:ascii="Times New Roman" w:hAnsi="Times New Roman"/>
          <w:sz w:val="28"/>
          <w:szCs w:val="28"/>
        </w:rPr>
        <w:t xml:space="preserve"> ед</w:t>
      </w:r>
      <w:r>
        <w:rPr>
          <w:rFonts w:ascii="Times New Roman" w:hAnsi="Times New Roman"/>
          <w:sz w:val="28"/>
          <w:szCs w:val="28"/>
        </w:rPr>
        <w:t>;</w:t>
      </w:r>
      <w:r w:rsidR="00040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040314">
        <w:rPr>
          <w:rFonts w:ascii="Times New Roman" w:hAnsi="Times New Roman"/>
          <w:sz w:val="28"/>
          <w:szCs w:val="28"/>
        </w:rPr>
        <w:t xml:space="preserve">нсуфлятор-эксуфлятор </w:t>
      </w:r>
      <w:r w:rsidR="00561A4B">
        <w:rPr>
          <w:rFonts w:ascii="Times New Roman" w:hAnsi="Times New Roman"/>
          <w:sz w:val="28"/>
          <w:szCs w:val="28"/>
        </w:rPr>
        <w:t>–</w:t>
      </w:r>
      <w:r w:rsidR="00040314">
        <w:rPr>
          <w:rFonts w:ascii="Times New Roman" w:hAnsi="Times New Roman"/>
          <w:sz w:val="28"/>
          <w:szCs w:val="28"/>
        </w:rPr>
        <w:t xml:space="preserve"> </w:t>
      </w:r>
      <w:r w:rsidR="00015244">
        <w:rPr>
          <w:rFonts w:ascii="Times New Roman" w:hAnsi="Times New Roman"/>
          <w:sz w:val="28"/>
          <w:szCs w:val="28"/>
        </w:rPr>
        <w:t>18</w:t>
      </w:r>
      <w:r w:rsidR="00561A4B">
        <w:rPr>
          <w:rFonts w:ascii="Times New Roman" w:hAnsi="Times New Roman"/>
          <w:sz w:val="28"/>
          <w:szCs w:val="28"/>
        </w:rPr>
        <w:t xml:space="preserve"> ед</w:t>
      </w:r>
      <w:r>
        <w:rPr>
          <w:rFonts w:ascii="Times New Roman" w:hAnsi="Times New Roman"/>
          <w:sz w:val="28"/>
          <w:szCs w:val="28"/>
        </w:rPr>
        <w:t>;</w:t>
      </w:r>
      <w:r w:rsidR="00561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561A4B">
        <w:rPr>
          <w:rFonts w:ascii="Times New Roman" w:hAnsi="Times New Roman"/>
          <w:sz w:val="28"/>
          <w:szCs w:val="28"/>
        </w:rPr>
        <w:t>ешок Амбу – 4 ед</w:t>
      </w:r>
      <w:r>
        <w:rPr>
          <w:rFonts w:ascii="Times New Roman" w:hAnsi="Times New Roman"/>
          <w:sz w:val="28"/>
          <w:szCs w:val="28"/>
        </w:rPr>
        <w:t>;</w:t>
      </w:r>
      <w:r w:rsidR="00561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561A4B">
        <w:rPr>
          <w:rFonts w:ascii="Times New Roman" w:hAnsi="Times New Roman"/>
          <w:sz w:val="28"/>
          <w:szCs w:val="28"/>
        </w:rPr>
        <w:t>ровать функциональная – 1</w:t>
      </w:r>
      <w:r w:rsidR="00015244">
        <w:rPr>
          <w:rFonts w:ascii="Times New Roman" w:hAnsi="Times New Roman"/>
          <w:sz w:val="28"/>
          <w:szCs w:val="28"/>
        </w:rPr>
        <w:t>3</w:t>
      </w:r>
      <w:r w:rsidR="00561A4B">
        <w:rPr>
          <w:rFonts w:ascii="Times New Roman" w:hAnsi="Times New Roman"/>
          <w:sz w:val="28"/>
          <w:szCs w:val="28"/>
        </w:rPr>
        <w:t>9 ед</w:t>
      </w:r>
      <w:r>
        <w:rPr>
          <w:rFonts w:ascii="Times New Roman" w:hAnsi="Times New Roman"/>
          <w:sz w:val="28"/>
          <w:szCs w:val="28"/>
        </w:rPr>
        <w:t>;</w:t>
      </w:r>
      <w:r w:rsidR="00561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561A4B">
        <w:rPr>
          <w:rFonts w:ascii="Times New Roman" w:hAnsi="Times New Roman"/>
          <w:sz w:val="28"/>
          <w:szCs w:val="28"/>
        </w:rPr>
        <w:t>атрац противопролежневый – 40 ед</w:t>
      </w:r>
      <w:r>
        <w:rPr>
          <w:rFonts w:ascii="Times New Roman" w:hAnsi="Times New Roman"/>
          <w:sz w:val="28"/>
          <w:szCs w:val="28"/>
        </w:rPr>
        <w:t>;</w:t>
      </w:r>
      <w:r w:rsidR="00561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561A4B">
        <w:rPr>
          <w:rFonts w:ascii="Times New Roman" w:hAnsi="Times New Roman"/>
          <w:sz w:val="28"/>
          <w:szCs w:val="28"/>
        </w:rPr>
        <w:t>атрац с подогревом – 6 ед</w:t>
      </w:r>
      <w:r>
        <w:rPr>
          <w:rFonts w:ascii="Times New Roman" w:hAnsi="Times New Roman"/>
          <w:sz w:val="28"/>
          <w:szCs w:val="28"/>
        </w:rPr>
        <w:t>;</w:t>
      </w:r>
      <w:r w:rsidR="00561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61A4B">
        <w:rPr>
          <w:rFonts w:ascii="Times New Roman" w:hAnsi="Times New Roman"/>
          <w:sz w:val="28"/>
          <w:szCs w:val="28"/>
        </w:rPr>
        <w:t>ертикализатор – 5 ед</w:t>
      </w:r>
      <w:r>
        <w:rPr>
          <w:rFonts w:ascii="Times New Roman" w:hAnsi="Times New Roman"/>
          <w:sz w:val="28"/>
          <w:szCs w:val="28"/>
        </w:rPr>
        <w:t>;</w:t>
      </w:r>
      <w:r w:rsidR="00561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="00561A4B">
        <w:rPr>
          <w:rFonts w:ascii="Times New Roman" w:hAnsi="Times New Roman"/>
          <w:sz w:val="28"/>
          <w:szCs w:val="28"/>
        </w:rPr>
        <w:t>лектрокардиограф – 1 ед</w:t>
      </w:r>
      <w:r>
        <w:rPr>
          <w:rFonts w:ascii="Times New Roman" w:hAnsi="Times New Roman"/>
          <w:sz w:val="28"/>
          <w:szCs w:val="28"/>
        </w:rPr>
        <w:t>;</w:t>
      </w:r>
      <w:r w:rsidR="00561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561A4B">
        <w:rPr>
          <w:rFonts w:ascii="Times New Roman" w:hAnsi="Times New Roman"/>
          <w:sz w:val="28"/>
          <w:szCs w:val="28"/>
        </w:rPr>
        <w:t>умба прикроватная – 45 ед</w:t>
      </w:r>
      <w:r>
        <w:rPr>
          <w:rFonts w:ascii="Times New Roman" w:hAnsi="Times New Roman"/>
          <w:sz w:val="28"/>
          <w:szCs w:val="28"/>
        </w:rPr>
        <w:t>;</w:t>
      </w:r>
      <w:r w:rsidR="00561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561A4B">
        <w:rPr>
          <w:rFonts w:ascii="Times New Roman" w:hAnsi="Times New Roman"/>
          <w:sz w:val="28"/>
          <w:szCs w:val="28"/>
        </w:rPr>
        <w:t xml:space="preserve">стройство для подъема и перемещения пациентов – </w:t>
      </w:r>
      <w:r w:rsidR="00015244">
        <w:rPr>
          <w:rFonts w:ascii="Times New Roman" w:hAnsi="Times New Roman"/>
          <w:sz w:val="28"/>
          <w:szCs w:val="28"/>
        </w:rPr>
        <w:t>18</w:t>
      </w:r>
      <w:r w:rsidR="00561A4B">
        <w:rPr>
          <w:rFonts w:ascii="Times New Roman" w:hAnsi="Times New Roman"/>
          <w:sz w:val="28"/>
          <w:szCs w:val="28"/>
        </w:rPr>
        <w:t xml:space="preserve"> ед</w:t>
      </w:r>
      <w:r>
        <w:rPr>
          <w:rFonts w:ascii="Times New Roman" w:hAnsi="Times New Roman"/>
          <w:sz w:val="28"/>
          <w:szCs w:val="28"/>
        </w:rPr>
        <w:t>;</w:t>
      </w:r>
      <w:r w:rsidR="00561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="00561A4B">
        <w:rPr>
          <w:rFonts w:ascii="Times New Roman" w:hAnsi="Times New Roman"/>
          <w:sz w:val="28"/>
          <w:szCs w:val="28"/>
        </w:rPr>
        <w:t>олодильник для хранения лекарственных препаратов – 2 ед</w:t>
      </w:r>
      <w:r w:rsidR="00015244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П</w:t>
      </w:r>
      <w:r w:rsidR="00015244" w:rsidRPr="009556E7">
        <w:rPr>
          <w:rFonts w:ascii="Times New Roman" w:hAnsi="Times New Roman"/>
          <w:sz w:val="28"/>
          <w:szCs w:val="28"/>
        </w:rPr>
        <w:t>ульсоксиметр- 13 ед</w:t>
      </w:r>
      <w:r w:rsidR="006A7CF2">
        <w:rPr>
          <w:rFonts w:ascii="Times New Roman" w:hAnsi="Times New Roman"/>
          <w:sz w:val="28"/>
          <w:szCs w:val="28"/>
        </w:rPr>
        <w:t xml:space="preserve">; </w:t>
      </w:r>
    </w:p>
    <w:p w14:paraId="4240622A" w14:textId="5CC09E4F" w:rsidR="003B1B04" w:rsidRDefault="003B1B04" w:rsidP="008A177B">
      <w:pPr>
        <w:suppressAutoHyphens/>
        <w:spacing w:line="276" w:lineRule="auto"/>
        <w:ind w:firstLine="567"/>
        <w:contextualSpacing/>
        <w:jc w:val="both"/>
        <w:textAlignment w:val="baseline"/>
        <w:rPr>
          <w:szCs w:val="28"/>
        </w:rPr>
      </w:pPr>
      <w:r w:rsidRPr="00E82DED">
        <w:rPr>
          <w:szCs w:val="28"/>
        </w:rPr>
        <w:t>В период с 20</w:t>
      </w:r>
      <w:r w:rsidR="009556E7">
        <w:rPr>
          <w:szCs w:val="28"/>
        </w:rPr>
        <w:t>21</w:t>
      </w:r>
      <w:r w:rsidRPr="00E82DED">
        <w:rPr>
          <w:szCs w:val="28"/>
        </w:rPr>
        <w:t xml:space="preserve"> по 202</w:t>
      </w:r>
      <w:r w:rsidR="00C95C9C">
        <w:rPr>
          <w:szCs w:val="28"/>
        </w:rPr>
        <w:t>3</w:t>
      </w:r>
      <w:r w:rsidRPr="00E82DED">
        <w:rPr>
          <w:szCs w:val="28"/>
        </w:rPr>
        <w:t xml:space="preserve"> годы закуплены и поставлены расходные материалы к медицинским изделиям (аппаратам ИВЛ, кислородным концентраторам, отсасывателям хирургическим и др.)</w:t>
      </w:r>
      <w:r w:rsidR="00C95A81">
        <w:rPr>
          <w:szCs w:val="28"/>
        </w:rPr>
        <w:t>.</w:t>
      </w:r>
    </w:p>
    <w:p w14:paraId="3B02BB34" w14:textId="6921ADBB" w:rsidR="00BE327D" w:rsidRDefault="00BE327D" w:rsidP="008A177B">
      <w:pPr>
        <w:suppressAutoHyphens/>
        <w:spacing w:line="276" w:lineRule="auto"/>
        <w:ind w:firstLine="567"/>
        <w:contextualSpacing/>
        <w:jc w:val="both"/>
        <w:textAlignment w:val="baseline"/>
        <w:rPr>
          <w:szCs w:val="28"/>
        </w:rPr>
      </w:pPr>
      <w:r>
        <w:rPr>
          <w:szCs w:val="28"/>
        </w:rPr>
        <w:t xml:space="preserve">Данные о закупках медицинских изделий внесены в </w:t>
      </w:r>
      <w:r w:rsidR="00C95A81">
        <w:rPr>
          <w:szCs w:val="28"/>
        </w:rPr>
        <w:t>автоматизированную систему медицинской статистики Минздрава России. В К</w:t>
      </w:r>
      <w:r w:rsidR="001231BB">
        <w:rPr>
          <w:szCs w:val="28"/>
        </w:rPr>
        <w:t xml:space="preserve">емеровской области </w:t>
      </w:r>
      <w:r w:rsidR="00C95A81">
        <w:rPr>
          <w:szCs w:val="28"/>
        </w:rPr>
        <w:t>утвержден приказ Министерства здравоохранения Кузбасса от 14.10.2021 года № 3158 «</w:t>
      </w:r>
      <w:r w:rsidR="001231BB">
        <w:rPr>
          <w:szCs w:val="28"/>
        </w:rPr>
        <w:t>О ведении мониторинга медицинских изделий и автомобилей, используемых в паллиативной медицинской помощи Кемеровской области- Кузбасса».</w:t>
      </w:r>
    </w:p>
    <w:p w14:paraId="4C12CC2E" w14:textId="29A53A00" w:rsidR="00FA6888" w:rsidRDefault="00FA6888" w:rsidP="008A177B">
      <w:pPr>
        <w:suppressAutoHyphens/>
        <w:spacing w:line="276" w:lineRule="auto"/>
        <w:ind w:firstLine="567"/>
        <w:contextualSpacing/>
        <w:jc w:val="both"/>
        <w:textAlignment w:val="baseline"/>
        <w:rPr>
          <w:szCs w:val="28"/>
        </w:rPr>
      </w:pPr>
      <w:r>
        <w:rPr>
          <w:szCs w:val="28"/>
        </w:rPr>
        <w:t xml:space="preserve">В 2019 году </w:t>
      </w:r>
      <w:r w:rsidRPr="00FA6888">
        <w:rPr>
          <w:szCs w:val="28"/>
        </w:rPr>
        <w:t>утверждён порядок обеспечения граждан в рамках оказания паллиативной медицинской помощи для использования на дому медицинскими изделиями, предназначенными для поддержания функции органов и систем организма человека</w:t>
      </w:r>
      <w:r>
        <w:rPr>
          <w:szCs w:val="28"/>
        </w:rPr>
        <w:t xml:space="preserve"> (приказ МЗ РФ от 10.07.2019 № 505н).</w:t>
      </w:r>
    </w:p>
    <w:p w14:paraId="72D47A7A" w14:textId="118F06A9" w:rsidR="002630EF" w:rsidRDefault="00153FDE" w:rsidP="008A177B">
      <w:pPr>
        <w:shd w:val="clear" w:color="auto" w:fill="FFFFFF"/>
        <w:spacing w:line="276" w:lineRule="auto"/>
        <w:ind w:firstLine="567"/>
        <w:contextualSpacing/>
        <w:jc w:val="both"/>
        <w:rPr>
          <w:color w:val="000000"/>
          <w:szCs w:val="28"/>
        </w:rPr>
      </w:pPr>
      <w:r>
        <w:rPr>
          <w:szCs w:val="28"/>
        </w:rPr>
        <w:t>В 202</w:t>
      </w:r>
      <w:r w:rsidR="001B0F21">
        <w:rPr>
          <w:szCs w:val="28"/>
        </w:rPr>
        <w:t>3</w:t>
      </w:r>
      <w:r w:rsidR="002630EF">
        <w:rPr>
          <w:szCs w:val="28"/>
        </w:rPr>
        <w:t xml:space="preserve"> году </w:t>
      </w:r>
      <w:r w:rsidR="002630EF" w:rsidRPr="00E82DED">
        <w:rPr>
          <w:color w:val="000000"/>
          <w:szCs w:val="28"/>
        </w:rPr>
        <w:t>территориальной программой государственных гарантии бесплатного оказания гражданам медицинской помощи на 202</w:t>
      </w:r>
      <w:r w:rsidR="001B0F21">
        <w:rPr>
          <w:color w:val="000000"/>
          <w:szCs w:val="28"/>
        </w:rPr>
        <w:t>3</w:t>
      </w:r>
      <w:r w:rsidR="002630EF" w:rsidRPr="00E82DED">
        <w:rPr>
          <w:color w:val="000000"/>
          <w:szCs w:val="28"/>
        </w:rPr>
        <w:t xml:space="preserve"> год и на плановый период 202</w:t>
      </w:r>
      <w:r w:rsidR="001B0F21">
        <w:rPr>
          <w:color w:val="000000"/>
          <w:szCs w:val="28"/>
        </w:rPr>
        <w:t>4</w:t>
      </w:r>
      <w:r w:rsidR="002630EF" w:rsidRPr="00E82DED">
        <w:rPr>
          <w:color w:val="000000"/>
          <w:szCs w:val="28"/>
        </w:rPr>
        <w:t xml:space="preserve"> и 202</w:t>
      </w:r>
      <w:r w:rsidR="001B0F21">
        <w:rPr>
          <w:color w:val="000000"/>
          <w:szCs w:val="28"/>
        </w:rPr>
        <w:t>5</w:t>
      </w:r>
      <w:r w:rsidR="002630EF" w:rsidRPr="00E82DED">
        <w:rPr>
          <w:color w:val="000000"/>
          <w:szCs w:val="28"/>
        </w:rPr>
        <w:t> годов (постановление Правительства</w:t>
      </w:r>
      <w:r w:rsidR="006642A2">
        <w:rPr>
          <w:color w:val="000000"/>
          <w:szCs w:val="28"/>
        </w:rPr>
        <w:t xml:space="preserve"> Кемеровской области-Кузбасса от 30.12.2022 № 917</w:t>
      </w:r>
      <w:r w:rsidR="002630EF" w:rsidRPr="00E82DED">
        <w:rPr>
          <w:color w:val="000000"/>
          <w:szCs w:val="28"/>
        </w:rPr>
        <w:t xml:space="preserve">) </w:t>
      </w:r>
      <w:bookmarkStart w:id="3" w:name="_Hlk151556311"/>
      <w:r w:rsidR="002630EF" w:rsidRPr="00E82DED">
        <w:rPr>
          <w:color w:val="000000"/>
          <w:szCs w:val="28"/>
        </w:rPr>
        <w:t>утверждён порядок обеспечения граждан в рамках оказания паллиативной медицинской помощи для использования на дому медицинскими изделиями, предназначенными для поддержания функции органов и систем организма человека</w:t>
      </w:r>
      <w:bookmarkEnd w:id="3"/>
      <w:r w:rsidR="002630EF" w:rsidRPr="00E82DED">
        <w:rPr>
          <w:color w:val="000000"/>
          <w:szCs w:val="28"/>
        </w:rPr>
        <w:t>.</w:t>
      </w:r>
    </w:p>
    <w:p w14:paraId="5C6B8A30" w14:textId="3A51F883" w:rsidR="003B1B04" w:rsidRDefault="003B1B04" w:rsidP="008A177B">
      <w:pPr>
        <w:shd w:val="clear" w:color="auto" w:fill="FFFFFF"/>
        <w:spacing w:line="276" w:lineRule="auto"/>
        <w:ind w:firstLine="567"/>
        <w:contextualSpacing/>
        <w:jc w:val="both"/>
        <w:rPr>
          <w:color w:val="000000"/>
          <w:szCs w:val="28"/>
        </w:rPr>
      </w:pPr>
      <w:r w:rsidRPr="00E82DED">
        <w:rPr>
          <w:color w:val="000000"/>
          <w:szCs w:val="28"/>
        </w:rPr>
        <w:t xml:space="preserve">С 27.11.2019 года утвержден и введен в действие приказ департамента охраны здоровья населения Кемеровской области № 2409 «Об организации длительной респираторной поддержки в домашних условиях при оказании паллиативной медицинской помощи». Приказом утвержден порядок передачи при оказании паллиативной помощи </w:t>
      </w:r>
      <w:hyperlink r:id="rId6" w:history="1">
        <w:r w:rsidRPr="00E82DED">
          <w:rPr>
            <w:color w:val="000000"/>
            <w:szCs w:val="28"/>
          </w:rPr>
          <w:t>медицинских изделий</w:t>
        </w:r>
      </w:hyperlink>
      <w:r w:rsidRPr="00E82DED">
        <w:rPr>
          <w:color w:val="000000"/>
          <w:szCs w:val="28"/>
        </w:rPr>
        <w:t>, необходимых для поддержания функций органов и систем организма человека, информированное добровольное согласие на проведение длительной респираторной поддержки на дому, типовой договор безвозмездной передачи медицинских изделий,  форма отчета об использовании медицинских изделий на дому.</w:t>
      </w:r>
    </w:p>
    <w:p w14:paraId="3EAF7586" w14:textId="3C27BC30" w:rsidR="00FC50E7" w:rsidRPr="00FC50E7" w:rsidRDefault="00FC50E7" w:rsidP="00FC50E7">
      <w:pPr>
        <w:spacing w:line="276" w:lineRule="auto"/>
        <w:ind w:firstLine="709"/>
        <w:jc w:val="both"/>
        <w:rPr>
          <w:color w:val="000000"/>
          <w:spacing w:val="-1"/>
          <w:szCs w:val="28"/>
        </w:rPr>
      </w:pPr>
      <w:r w:rsidRPr="00FC50E7">
        <w:rPr>
          <w:color w:val="000000"/>
          <w:spacing w:val="-1"/>
          <w:szCs w:val="28"/>
        </w:rPr>
        <w:t>С 20</w:t>
      </w:r>
      <w:r>
        <w:rPr>
          <w:color w:val="000000"/>
          <w:spacing w:val="-1"/>
          <w:szCs w:val="28"/>
        </w:rPr>
        <w:t>21</w:t>
      </w:r>
      <w:r w:rsidRPr="00FC50E7">
        <w:rPr>
          <w:color w:val="000000"/>
          <w:spacing w:val="-1"/>
          <w:szCs w:val="28"/>
        </w:rPr>
        <w:t xml:space="preserve"> по 202</w:t>
      </w:r>
      <w:r>
        <w:rPr>
          <w:color w:val="000000"/>
          <w:spacing w:val="-1"/>
          <w:szCs w:val="28"/>
        </w:rPr>
        <w:t>3</w:t>
      </w:r>
      <w:r w:rsidRPr="00FC50E7">
        <w:rPr>
          <w:color w:val="000000"/>
          <w:spacing w:val="-1"/>
          <w:szCs w:val="28"/>
        </w:rPr>
        <w:t xml:space="preserve"> г. маршрутизация паллиативных пациентов осуществлялась по территориальному принципу</w:t>
      </w:r>
      <w:r>
        <w:rPr>
          <w:color w:val="000000"/>
          <w:spacing w:val="-1"/>
          <w:szCs w:val="28"/>
        </w:rPr>
        <w:t xml:space="preserve"> </w:t>
      </w:r>
      <w:r w:rsidRPr="00FC50E7">
        <w:rPr>
          <w:color w:val="000000"/>
          <w:spacing w:val="-1"/>
          <w:szCs w:val="28"/>
        </w:rPr>
        <w:t xml:space="preserve">в соответствии с приказом </w:t>
      </w:r>
      <w:r w:rsidRPr="00FC50E7">
        <w:rPr>
          <w:color w:val="000000"/>
          <w:spacing w:val="-1"/>
          <w:szCs w:val="28"/>
        </w:rPr>
        <w:lastRenderedPageBreak/>
        <w:t xml:space="preserve">Министерства здравоохранения Кузбасса №226 от 26.01.2021 г. «Об организации отделений паллиативной медицинской помощи и отделений выездной патронажной паллиативной медицинской помощи на территории Кемеровской области – Кузбасса» на территории Кузбасса действует схема маршрутизации паллиативных пациентов взрослого и детского возраста. </w:t>
      </w:r>
    </w:p>
    <w:p w14:paraId="75B77E72" w14:textId="7450EF38" w:rsidR="00FC50E7" w:rsidRPr="00FC50E7" w:rsidRDefault="00FC50E7" w:rsidP="00FC50E7">
      <w:pPr>
        <w:spacing w:line="276" w:lineRule="auto"/>
        <w:ind w:firstLine="709"/>
        <w:jc w:val="both"/>
        <w:rPr>
          <w:color w:val="000000"/>
          <w:spacing w:val="-1"/>
          <w:szCs w:val="28"/>
        </w:rPr>
      </w:pPr>
      <w:r w:rsidRPr="00FC50E7">
        <w:rPr>
          <w:color w:val="000000"/>
          <w:spacing w:val="-1"/>
          <w:szCs w:val="28"/>
        </w:rPr>
        <w:t xml:space="preserve">Пациенты паллиативного профиля   своевременно   направляются в хоспис, отделения паллиативной медицинской помощи, кабинеты паллиативной медицинской помощи и консультируются на дому врачами отделений выездной патронажной паллиативной медицинской помощи. </w:t>
      </w:r>
    </w:p>
    <w:p w14:paraId="24A1349F" w14:textId="61938BE6" w:rsidR="003B1B04" w:rsidRDefault="003B1B04" w:rsidP="008A177B">
      <w:pPr>
        <w:widowControl w:val="0"/>
        <w:autoSpaceDE w:val="0"/>
        <w:autoSpaceDN w:val="0"/>
        <w:adjustRightInd w:val="0"/>
        <w:spacing w:line="276" w:lineRule="auto"/>
        <w:ind w:right="10" w:firstLine="567"/>
        <w:contextualSpacing/>
        <w:jc w:val="both"/>
        <w:rPr>
          <w:szCs w:val="28"/>
        </w:rPr>
      </w:pPr>
      <w:r w:rsidRPr="00E82DED">
        <w:rPr>
          <w:szCs w:val="28"/>
        </w:rPr>
        <w:t>С целью улучшения качества оказания паллиативной помощи в Кемеровской области</w:t>
      </w:r>
      <w:r w:rsidR="00AA6115">
        <w:rPr>
          <w:szCs w:val="28"/>
        </w:rPr>
        <w:t xml:space="preserve">- Кузбассе </w:t>
      </w:r>
      <w:r w:rsidRPr="00E82DED">
        <w:rPr>
          <w:szCs w:val="28"/>
        </w:rPr>
        <w:t>Министерством здравоохранения Кузбасса ежегодно проводится работа в части повышения профессиональной компетенции медицинских работников различных специальностей при оказании паллиативной медицинской помощи.</w:t>
      </w:r>
    </w:p>
    <w:p w14:paraId="79938AFD" w14:textId="77777777" w:rsidR="007A7F3A" w:rsidRPr="007A7F3A" w:rsidRDefault="007A7F3A" w:rsidP="007A7F3A">
      <w:pPr>
        <w:tabs>
          <w:tab w:val="num" w:pos="720"/>
        </w:tabs>
        <w:spacing w:line="276" w:lineRule="auto"/>
        <w:ind w:firstLine="709"/>
        <w:jc w:val="both"/>
        <w:rPr>
          <w:color w:val="000000"/>
          <w:spacing w:val="-1"/>
          <w:szCs w:val="28"/>
        </w:rPr>
      </w:pPr>
      <w:r w:rsidRPr="007A7F3A">
        <w:rPr>
          <w:color w:val="000000"/>
          <w:spacing w:val="-1"/>
          <w:szCs w:val="28"/>
        </w:rPr>
        <w:t>Обучение медицинского персонала в первую очередь осуществляется по таким направлениям, как:</w:t>
      </w:r>
    </w:p>
    <w:p w14:paraId="2C480D9D" w14:textId="5DD549C4" w:rsidR="007A7F3A" w:rsidRPr="007A7F3A" w:rsidRDefault="007A7F3A" w:rsidP="007A7F3A">
      <w:pPr>
        <w:pStyle w:val="a3"/>
        <w:numPr>
          <w:ilvl w:val="1"/>
          <w:numId w:val="14"/>
        </w:numPr>
        <w:tabs>
          <w:tab w:val="num" w:pos="720"/>
        </w:tabs>
        <w:spacing w:after="0"/>
        <w:ind w:left="0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7A7F3A">
        <w:rPr>
          <w:rFonts w:ascii="Times New Roman" w:hAnsi="Times New Roman"/>
          <w:color w:val="000000"/>
          <w:spacing w:val="-1"/>
          <w:sz w:val="28"/>
          <w:szCs w:val="28"/>
        </w:rPr>
        <w:t>критерии отнесения пациентов к категории пациентов, нуждающихся в ПМП, и проблемы раннего распознавания неизлечимого заболевания;</w:t>
      </w:r>
    </w:p>
    <w:p w14:paraId="633F03B2" w14:textId="0DDCFF6C" w:rsidR="007A7F3A" w:rsidRPr="007A7F3A" w:rsidRDefault="007A7F3A" w:rsidP="007A7F3A">
      <w:pPr>
        <w:pStyle w:val="a3"/>
        <w:numPr>
          <w:ilvl w:val="1"/>
          <w:numId w:val="14"/>
        </w:numPr>
        <w:tabs>
          <w:tab w:val="num" w:pos="720"/>
        </w:tabs>
        <w:spacing w:after="0"/>
        <w:ind w:left="0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A7F3A">
        <w:rPr>
          <w:rFonts w:ascii="Times New Roman" w:hAnsi="Times New Roman"/>
          <w:color w:val="000000"/>
          <w:spacing w:val="-1"/>
          <w:sz w:val="28"/>
          <w:szCs w:val="28"/>
        </w:rPr>
        <w:t>оценка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 w:rsidRPr="007A7F3A">
        <w:rPr>
          <w:rFonts w:ascii="Times New Roman" w:hAnsi="Times New Roman"/>
          <w:color w:val="000000"/>
          <w:spacing w:val="-1"/>
          <w:sz w:val="28"/>
          <w:szCs w:val="28"/>
        </w:rPr>
        <w:t xml:space="preserve">лечение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и коррекция хронического </w:t>
      </w:r>
      <w:r w:rsidRPr="007A7F3A">
        <w:rPr>
          <w:rFonts w:ascii="Times New Roman" w:hAnsi="Times New Roman"/>
          <w:color w:val="000000"/>
          <w:spacing w:val="-1"/>
          <w:sz w:val="28"/>
          <w:szCs w:val="28"/>
        </w:rPr>
        <w:t xml:space="preserve">болевого синдрома с применением наркотических и психотропных лекарственных препаратов; </w:t>
      </w:r>
    </w:p>
    <w:p w14:paraId="037D9E55" w14:textId="09780E9D" w:rsidR="007A7F3A" w:rsidRPr="007A7F3A" w:rsidRDefault="007A7F3A" w:rsidP="007A7F3A">
      <w:pPr>
        <w:pStyle w:val="a3"/>
        <w:numPr>
          <w:ilvl w:val="1"/>
          <w:numId w:val="14"/>
        </w:numPr>
        <w:tabs>
          <w:tab w:val="num" w:pos="720"/>
        </w:tabs>
        <w:spacing w:after="0"/>
        <w:ind w:left="0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A7F3A">
        <w:rPr>
          <w:rFonts w:ascii="Times New Roman" w:hAnsi="Times New Roman"/>
          <w:color w:val="000000"/>
          <w:spacing w:val="-1"/>
          <w:sz w:val="28"/>
          <w:szCs w:val="28"/>
        </w:rPr>
        <w:t>коммуникация с взрослым и детским населением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7A7F3A">
        <w:rPr>
          <w:rFonts w:ascii="Times New Roman" w:hAnsi="Times New Roman"/>
          <w:color w:val="000000"/>
          <w:spacing w:val="-1"/>
          <w:sz w:val="28"/>
          <w:szCs w:val="28"/>
        </w:rPr>
        <w:t xml:space="preserve">нуждающимися в ПМП, и их семьями; </w:t>
      </w:r>
    </w:p>
    <w:p w14:paraId="746AEA17" w14:textId="5D039C13" w:rsidR="007A7F3A" w:rsidRPr="007A7F3A" w:rsidRDefault="007A7F3A" w:rsidP="007A7F3A">
      <w:pPr>
        <w:pStyle w:val="a3"/>
        <w:numPr>
          <w:ilvl w:val="1"/>
          <w:numId w:val="14"/>
        </w:numPr>
        <w:tabs>
          <w:tab w:val="num" w:pos="720"/>
        </w:tabs>
        <w:spacing w:after="0"/>
        <w:ind w:left="0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A7F3A">
        <w:rPr>
          <w:rFonts w:ascii="Times New Roman" w:hAnsi="Times New Roman"/>
          <w:color w:val="000000"/>
          <w:spacing w:val="-1"/>
          <w:sz w:val="28"/>
          <w:szCs w:val="28"/>
        </w:rPr>
        <w:t>работа с современным оборудованием и методиками по уходу за лежачими и маломобильными пациентами.</w:t>
      </w:r>
    </w:p>
    <w:p w14:paraId="42F33996" w14:textId="63875C95" w:rsidR="00206703" w:rsidRDefault="003B1B04" w:rsidP="008A177B">
      <w:pPr>
        <w:widowControl w:val="0"/>
        <w:autoSpaceDE w:val="0"/>
        <w:autoSpaceDN w:val="0"/>
        <w:adjustRightInd w:val="0"/>
        <w:spacing w:line="276" w:lineRule="auto"/>
        <w:ind w:right="10" w:firstLine="567"/>
        <w:contextualSpacing/>
        <w:jc w:val="both"/>
        <w:rPr>
          <w:szCs w:val="28"/>
        </w:rPr>
      </w:pPr>
      <w:r w:rsidRPr="00E82DED">
        <w:rPr>
          <w:szCs w:val="28"/>
        </w:rPr>
        <w:t>В 202</w:t>
      </w:r>
      <w:r w:rsidR="00206703">
        <w:rPr>
          <w:szCs w:val="28"/>
        </w:rPr>
        <w:t>3</w:t>
      </w:r>
      <w:r w:rsidRPr="00E82DED">
        <w:rPr>
          <w:szCs w:val="28"/>
        </w:rPr>
        <w:t xml:space="preserve"> году</w:t>
      </w:r>
      <w:r w:rsidR="00206703">
        <w:rPr>
          <w:szCs w:val="28"/>
        </w:rPr>
        <w:t xml:space="preserve"> на базе ФГБОУ ВО «Кемеровский государственный медицинский университет» по программе повышения квалификации «Паллиативная медицинская помощь» прошли обучение 52 врача специалиста (2021 год – 43, 2019 -16), всего прошли обучение 111 врача-специалиста.</w:t>
      </w:r>
      <w:r w:rsidR="00061BFE">
        <w:rPr>
          <w:szCs w:val="28"/>
        </w:rPr>
        <w:t xml:space="preserve"> Плановое количество на 2024 год – 50.</w:t>
      </w:r>
    </w:p>
    <w:p w14:paraId="5AF7A462" w14:textId="2B9EF8BF" w:rsidR="008A33BC" w:rsidRDefault="002317C0" w:rsidP="008A177B">
      <w:pPr>
        <w:widowControl w:val="0"/>
        <w:autoSpaceDE w:val="0"/>
        <w:autoSpaceDN w:val="0"/>
        <w:adjustRightInd w:val="0"/>
        <w:spacing w:line="276" w:lineRule="auto"/>
        <w:ind w:right="10" w:firstLine="567"/>
        <w:contextualSpacing/>
        <w:jc w:val="both"/>
        <w:rPr>
          <w:szCs w:val="28"/>
        </w:rPr>
      </w:pPr>
      <w:r>
        <w:rPr>
          <w:szCs w:val="28"/>
        </w:rPr>
        <w:t>На базе ГБПОУ «Кузбасский медицинский колледж» в 2023 году прошли обучение по вопросам оказания паллиативной медицинской помощи 12 специалистов, 2022 году – 83, 2021 году – 49. Всего обучились 144 специалиста со средним медицинским образованием.</w:t>
      </w:r>
      <w:r w:rsidR="00BB6F12">
        <w:rPr>
          <w:szCs w:val="28"/>
        </w:rPr>
        <w:t xml:space="preserve"> Плановое количество на 2024 год – 130.</w:t>
      </w:r>
    </w:p>
    <w:p w14:paraId="78BC0DE7" w14:textId="599F5E6A" w:rsidR="003B1B04" w:rsidRPr="00FA15D1" w:rsidRDefault="003B1B04" w:rsidP="008A177B">
      <w:pPr>
        <w:widowControl w:val="0"/>
        <w:autoSpaceDE w:val="0"/>
        <w:autoSpaceDN w:val="0"/>
        <w:adjustRightInd w:val="0"/>
        <w:spacing w:line="276" w:lineRule="auto"/>
        <w:ind w:right="10" w:firstLine="567"/>
        <w:contextualSpacing/>
        <w:jc w:val="both"/>
        <w:rPr>
          <w:szCs w:val="28"/>
        </w:rPr>
      </w:pPr>
      <w:r w:rsidRPr="00E82DED">
        <w:rPr>
          <w:szCs w:val="28"/>
        </w:rPr>
        <w:t>Специалистами медицинских организаций Кемеровской области (заместителями главных врачей по медицинской части, заведующими отделениями), оказывающими первичную медико-санитарную помощь, специализированную медицинскую помощь, скорую медицинскую помощь, самостоятельно организуют и проводят семинары по обезболивающей терапии</w:t>
      </w:r>
      <w:r w:rsidR="001F3241">
        <w:rPr>
          <w:szCs w:val="28"/>
        </w:rPr>
        <w:t xml:space="preserve"> </w:t>
      </w:r>
      <w:r w:rsidR="001F3241">
        <w:rPr>
          <w:szCs w:val="28"/>
        </w:rPr>
        <w:lastRenderedPageBreak/>
        <w:t>и уходу.</w:t>
      </w:r>
      <w:r w:rsidRPr="00E82DED">
        <w:rPr>
          <w:szCs w:val="28"/>
        </w:rPr>
        <w:t xml:space="preserve"> </w:t>
      </w:r>
      <w:r w:rsidRPr="00FA15D1">
        <w:rPr>
          <w:szCs w:val="28"/>
        </w:rPr>
        <w:t>За 202</w:t>
      </w:r>
      <w:r w:rsidR="00CF6381">
        <w:rPr>
          <w:szCs w:val="28"/>
        </w:rPr>
        <w:t>3</w:t>
      </w:r>
      <w:r w:rsidRPr="00FA15D1">
        <w:rPr>
          <w:szCs w:val="28"/>
        </w:rPr>
        <w:t xml:space="preserve"> год проведено семинаров</w:t>
      </w:r>
      <w:r w:rsidR="007D693C" w:rsidRPr="00FA15D1">
        <w:rPr>
          <w:szCs w:val="28"/>
        </w:rPr>
        <w:t xml:space="preserve"> и конференций</w:t>
      </w:r>
      <w:r w:rsidRPr="00FA15D1">
        <w:rPr>
          <w:szCs w:val="28"/>
        </w:rPr>
        <w:t xml:space="preserve"> </w:t>
      </w:r>
      <w:r w:rsidR="00427789" w:rsidRPr="0040425A">
        <w:rPr>
          <w:szCs w:val="28"/>
        </w:rPr>
        <w:t>6</w:t>
      </w:r>
      <w:r w:rsidR="00AC2889" w:rsidRPr="0040425A">
        <w:rPr>
          <w:szCs w:val="28"/>
        </w:rPr>
        <w:t>2</w:t>
      </w:r>
      <w:r w:rsidR="00427789" w:rsidRPr="0040425A">
        <w:rPr>
          <w:szCs w:val="28"/>
        </w:rPr>
        <w:t>7</w:t>
      </w:r>
      <w:r w:rsidRPr="00FA15D1">
        <w:rPr>
          <w:szCs w:val="28"/>
        </w:rPr>
        <w:t xml:space="preserve"> (</w:t>
      </w:r>
      <w:r w:rsidR="00CF6381">
        <w:rPr>
          <w:szCs w:val="28"/>
        </w:rPr>
        <w:t xml:space="preserve">2022 год – </w:t>
      </w:r>
      <w:r w:rsidR="00AC2889">
        <w:rPr>
          <w:szCs w:val="28"/>
        </w:rPr>
        <w:t>620</w:t>
      </w:r>
      <w:r w:rsidR="00CF6381">
        <w:rPr>
          <w:szCs w:val="28"/>
        </w:rPr>
        <w:t xml:space="preserve">, </w:t>
      </w:r>
      <w:r w:rsidR="005E7789">
        <w:rPr>
          <w:szCs w:val="28"/>
        </w:rPr>
        <w:t>2021 год – 534</w:t>
      </w:r>
      <w:r w:rsidRPr="00FA15D1">
        <w:rPr>
          <w:szCs w:val="28"/>
        </w:rPr>
        <w:t xml:space="preserve">). В семинарах приняли участие </w:t>
      </w:r>
      <w:r w:rsidR="00AC2889" w:rsidRPr="0040425A">
        <w:rPr>
          <w:szCs w:val="28"/>
        </w:rPr>
        <w:t>7</w:t>
      </w:r>
      <w:r w:rsidR="0004556C">
        <w:rPr>
          <w:szCs w:val="28"/>
        </w:rPr>
        <w:t>8</w:t>
      </w:r>
      <w:r w:rsidR="00AC2889" w:rsidRPr="0040425A">
        <w:rPr>
          <w:szCs w:val="28"/>
        </w:rPr>
        <w:t>6</w:t>
      </w:r>
      <w:r w:rsidRPr="00FA15D1">
        <w:rPr>
          <w:szCs w:val="28"/>
        </w:rPr>
        <w:t xml:space="preserve"> врачей и средних медицинских работников (</w:t>
      </w:r>
      <w:r w:rsidR="00ED56F6">
        <w:rPr>
          <w:szCs w:val="28"/>
        </w:rPr>
        <w:t xml:space="preserve">2022 год – </w:t>
      </w:r>
      <w:r w:rsidR="00AC2889">
        <w:rPr>
          <w:szCs w:val="28"/>
        </w:rPr>
        <w:t>774</w:t>
      </w:r>
      <w:r w:rsidR="00ED56F6">
        <w:rPr>
          <w:szCs w:val="28"/>
        </w:rPr>
        <w:t xml:space="preserve">, </w:t>
      </w:r>
      <w:r w:rsidR="005E7789">
        <w:rPr>
          <w:szCs w:val="28"/>
        </w:rPr>
        <w:t>2021 год – 626</w:t>
      </w:r>
      <w:r w:rsidR="00AC2889">
        <w:rPr>
          <w:szCs w:val="28"/>
        </w:rPr>
        <w:t>).</w:t>
      </w:r>
    </w:p>
    <w:p w14:paraId="5F1448F9" w14:textId="5E345A1E" w:rsidR="00771AAB" w:rsidRDefault="00793B88" w:rsidP="00793B88">
      <w:pPr>
        <w:spacing w:line="276" w:lineRule="auto"/>
        <w:ind w:firstLine="567"/>
        <w:jc w:val="both"/>
        <w:rPr>
          <w:szCs w:val="28"/>
        </w:rPr>
      </w:pPr>
      <w:r w:rsidRPr="00793B88">
        <w:rPr>
          <w:szCs w:val="28"/>
        </w:rPr>
        <w:t>В Кемеро</w:t>
      </w:r>
      <w:r w:rsidR="00C16C5C">
        <w:rPr>
          <w:szCs w:val="28"/>
        </w:rPr>
        <w:t>вской области – Кузбассе работает</w:t>
      </w:r>
      <w:r w:rsidRPr="00793B88">
        <w:rPr>
          <w:szCs w:val="28"/>
        </w:rPr>
        <w:t xml:space="preserve"> Центр координации оказания паллиативной медицинской помощи (Приказ от 29.10.2021г № 3355 «Об организации Центра координации оказания паллиативной медицинской помощи в Кемеровской области-Кузбассе»)</w:t>
      </w:r>
      <w:r w:rsidR="00771AAB">
        <w:rPr>
          <w:szCs w:val="28"/>
        </w:rPr>
        <w:t>.</w:t>
      </w:r>
      <w:r w:rsidR="00232FA9">
        <w:rPr>
          <w:szCs w:val="28"/>
        </w:rPr>
        <w:t xml:space="preserve"> Задачами центра координации являются:</w:t>
      </w:r>
      <w:r w:rsidRPr="00793B88">
        <w:rPr>
          <w:szCs w:val="28"/>
        </w:rPr>
        <w:t xml:space="preserve"> </w:t>
      </w:r>
    </w:p>
    <w:p w14:paraId="2840604F" w14:textId="1D6E7822" w:rsidR="00232FA9" w:rsidRPr="00232FA9" w:rsidRDefault="00232FA9" w:rsidP="00232FA9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32FA9">
        <w:rPr>
          <w:rFonts w:ascii="Times New Roman" w:hAnsi="Times New Roman"/>
          <w:sz w:val="28"/>
          <w:szCs w:val="28"/>
        </w:rPr>
        <w:t xml:space="preserve"> координация деятельности и информационная</w:t>
      </w:r>
      <w:r w:rsidR="00165733">
        <w:rPr>
          <w:rFonts w:ascii="Times New Roman" w:hAnsi="Times New Roman"/>
          <w:sz w:val="28"/>
          <w:szCs w:val="28"/>
        </w:rPr>
        <w:t xml:space="preserve"> </w:t>
      </w:r>
      <w:r w:rsidRPr="00232FA9">
        <w:rPr>
          <w:rFonts w:ascii="Times New Roman" w:hAnsi="Times New Roman"/>
          <w:sz w:val="28"/>
          <w:szCs w:val="28"/>
        </w:rPr>
        <w:t>поддержка</w:t>
      </w:r>
      <w:r w:rsidR="00165733">
        <w:rPr>
          <w:rFonts w:ascii="Times New Roman" w:hAnsi="Times New Roman"/>
          <w:sz w:val="28"/>
          <w:szCs w:val="28"/>
        </w:rPr>
        <w:t xml:space="preserve"> </w:t>
      </w:r>
      <w:r w:rsidRPr="00232FA9">
        <w:rPr>
          <w:rFonts w:ascii="Times New Roman" w:hAnsi="Times New Roman"/>
          <w:sz w:val="28"/>
          <w:szCs w:val="28"/>
        </w:rPr>
        <w:t>МО оказывающих паллиативную медицинскую помощь;</w:t>
      </w:r>
    </w:p>
    <w:p w14:paraId="48BB8719" w14:textId="77777777" w:rsidR="00232FA9" w:rsidRPr="00232FA9" w:rsidRDefault="00232FA9" w:rsidP="00232FA9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32FA9">
        <w:rPr>
          <w:rFonts w:ascii="Times New Roman" w:hAnsi="Times New Roman"/>
          <w:sz w:val="28"/>
          <w:szCs w:val="28"/>
        </w:rPr>
        <w:t xml:space="preserve"> ведение мониторингов;</w:t>
      </w:r>
    </w:p>
    <w:p w14:paraId="5D3AA019" w14:textId="77777777" w:rsidR="00232FA9" w:rsidRPr="00232FA9" w:rsidRDefault="00232FA9" w:rsidP="00232FA9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32FA9">
        <w:rPr>
          <w:rFonts w:ascii="Times New Roman" w:hAnsi="Times New Roman"/>
          <w:sz w:val="28"/>
          <w:szCs w:val="28"/>
        </w:rPr>
        <w:t xml:space="preserve"> распределение и перераспределение медицинских изделий для использования на дому;</w:t>
      </w:r>
    </w:p>
    <w:p w14:paraId="2D1CCD01" w14:textId="77777777" w:rsidR="00232FA9" w:rsidRPr="00232FA9" w:rsidRDefault="00232FA9" w:rsidP="00232FA9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32FA9">
        <w:rPr>
          <w:rFonts w:ascii="Times New Roman" w:hAnsi="Times New Roman"/>
          <w:sz w:val="28"/>
          <w:szCs w:val="28"/>
        </w:rPr>
        <w:t xml:space="preserve"> обеспечение маршрутизации пациентов;</w:t>
      </w:r>
    </w:p>
    <w:p w14:paraId="44F164BF" w14:textId="77777777" w:rsidR="00232FA9" w:rsidRPr="00232FA9" w:rsidRDefault="00232FA9" w:rsidP="006B355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2FA9">
        <w:rPr>
          <w:rFonts w:ascii="Times New Roman" w:hAnsi="Times New Roman"/>
          <w:sz w:val="28"/>
          <w:szCs w:val="28"/>
        </w:rPr>
        <w:t xml:space="preserve"> организация обучения медицинских работников;</w:t>
      </w:r>
    </w:p>
    <w:p w14:paraId="7BB2D4DD" w14:textId="3203743D" w:rsidR="003B1B04" w:rsidRPr="00CE5099" w:rsidRDefault="00771AAB" w:rsidP="006B355D">
      <w:pPr>
        <w:spacing w:line="276" w:lineRule="auto"/>
        <w:ind w:firstLine="567"/>
        <w:jc w:val="both"/>
        <w:rPr>
          <w:color w:val="000000" w:themeColor="text1"/>
          <w:szCs w:val="28"/>
        </w:rPr>
      </w:pPr>
      <w:r>
        <w:rPr>
          <w:szCs w:val="28"/>
        </w:rPr>
        <w:t>С</w:t>
      </w:r>
      <w:r w:rsidR="00793B88">
        <w:rPr>
          <w:szCs w:val="28"/>
        </w:rPr>
        <w:t xml:space="preserve"> 2015 </w:t>
      </w:r>
      <w:r w:rsidR="00793B88" w:rsidRPr="00793B88">
        <w:rPr>
          <w:szCs w:val="28"/>
        </w:rPr>
        <w:t xml:space="preserve">работает круглосуточный телефон оказания паллиативной медицинской помощи и обезболивания. </w:t>
      </w:r>
      <w:r w:rsidR="003B1B04" w:rsidRPr="00E82DED">
        <w:rPr>
          <w:szCs w:val="28"/>
        </w:rPr>
        <w:t xml:space="preserve">В дневное время консультации проводят главный врач или заведующий отделением, в ночное время – дежурный врач. По телефону «Горячей линии» врачи, пациенты и их родственники могут получить необходимые консультации по: </w:t>
      </w:r>
    </w:p>
    <w:p w14:paraId="169D2E8E" w14:textId="77777777" w:rsidR="003B1B04" w:rsidRPr="00E82DED" w:rsidRDefault="003B1B04" w:rsidP="0071515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DED">
        <w:rPr>
          <w:rFonts w:ascii="Times New Roman" w:eastAsia="Times New Roman" w:hAnsi="Times New Roman"/>
          <w:sz w:val="28"/>
          <w:szCs w:val="28"/>
          <w:lang w:eastAsia="ru-RU"/>
        </w:rPr>
        <w:t>обезболиванию и лечению болевого синдрома;</w:t>
      </w:r>
    </w:p>
    <w:p w14:paraId="270FB243" w14:textId="77777777" w:rsidR="003B1B04" w:rsidRPr="00E82DED" w:rsidRDefault="003B1B04" w:rsidP="0071515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DED">
        <w:rPr>
          <w:rFonts w:ascii="Times New Roman" w:eastAsia="Times New Roman" w:hAnsi="Times New Roman"/>
          <w:sz w:val="28"/>
          <w:szCs w:val="28"/>
          <w:lang w:eastAsia="ru-RU"/>
        </w:rPr>
        <w:t>выбору наркотических средств и выбору дозы;</w:t>
      </w:r>
    </w:p>
    <w:p w14:paraId="2036826B" w14:textId="77777777" w:rsidR="003B1B04" w:rsidRPr="00E82DED" w:rsidRDefault="003B1B04" w:rsidP="0071515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DED">
        <w:rPr>
          <w:rFonts w:ascii="Times New Roman" w:eastAsia="Times New Roman" w:hAnsi="Times New Roman"/>
          <w:sz w:val="28"/>
          <w:szCs w:val="28"/>
          <w:lang w:eastAsia="ru-RU"/>
        </w:rPr>
        <w:t>порядку выписки рецептов;</w:t>
      </w:r>
    </w:p>
    <w:p w14:paraId="663600AF" w14:textId="77777777" w:rsidR="003B1B04" w:rsidRPr="00E82DED" w:rsidRDefault="003B1B04" w:rsidP="0071515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DED">
        <w:rPr>
          <w:rFonts w:ascii="Times New Roman" w:eastAsia="Times New Roman" w:hAnsi="Times New Roman"/>
          <w:sz w:val="28"/>
          <w:szCs w:val="28"/>
          <w:lang w:eastAsia="ru-RU"/>
        </w:rPr>
        <w:t>проблемам, возникающим при получении необходимых обезболивающих препаратов;</w:t>
      </w:r>
    </w:p>
    <w:p w14:paraId="40C53428" w14:textId="77777777" w:rsidR="003B1B04" w:rsidRPr="00E82DED" w:rsidRDefault="003B1B04" w:rsidP="0071515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DED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вопросам оказания паллиативной медицинской помощи, лекарственного обеспечения и </w:t>
      </w:r>
      <w:r w:rsidRPr="00E82DED">
        <w:rPr>
          <w:rFonts w:ascii="Times New Roman" w:hAnsi="Times New Roman"/>
          <w:sz w:val="28"/>
          <w:szCs w:val="28"/>
        </w:rPr>
        <w:t>порядку получения медицинских изделий паллиативными пациентами для использования на дому.</w:t>
      </w:r>
    </w:p>
    <w:p w14:paraId="686EC2A9" w14:textId="32B7B501" w:rsidR="003B1B04" w:rsidRDefault="003B1B04" w:rsidP="0071515D">
      <w:pPr>
        <w:spacing w:line="276" w:lineRule="auto"/>
        <w:ind w:firstLine="567"/>
        <w:contextualSpacing/>
        <w:jc w:val="both"/>
        <w:rPr>
          <w:szCs w:val="28"/>
        </w:rPr>
      </w:pPr>
      <w:r w:rsidRPr="00E82DED">
        <w:rPr>
          <w:szCs w:val="28"/>
        </w:rPr>
        <w:t>Номер телефона размещен на официальных сайтах Территориального органа Росздравнадзора по Кемеровской области – Кузбассу, Министерства здравоохранения Кузбасса, и ГКУЗ «Кузбасский хоспис». За 202</w:t>
      </w:r>
      <w:r w:rsidR="00266733">
        <w:rPr>
          <w:szCs w:val="28"/>
        </w:rPr>
        <w:t>3</w:t>
      </w:r>
      <w:r w:rsidRPr="00E82DED">
        <w:rPr>
          <w:szCs w:val="28"/>
        </w:rPr>
        <w:t xml:space="preserve"> год на «Горячую линию» поступило </w:t>
      </w:r>
      <w:r w:rsidR="00AC2889" w:rsidRPr="0040425A">
        <w:rPr>
          <w:szCs w:val="28"/>
        </w:rPr>
        <w:t>2325</w:t>
      </w:r>
      <w:r w:rsidR="00604DF4">
        <w:rPr>
          <w:szCs w:val="28"/>
        </w:rPr>
        <w:t xml:space="preserve"> </w:t>
      </w:r>
      <w:r w:rsidRPr="00E82DED">
        <w:rPr>
          <w:szCs w:val="28"/>
        </w:rPr>
        <w:t>(</w:t>
      </w:r>
      <w:r w:rsidR="00266733">
        <w:rPr>
          <w:szCs w:val="28"/>
        </w:rPr>
        <w:t xml:space="preserve">2022 год – </w:t>
      </w:r>
      <w:r w:rsidR="00AC2889">
        <w:rPr>
          <w:szCs w:val="28"/>
        </w:rPr>
        <w:t>2295</w:t>
      </w:r>
      <w:r w:rsidR="00266733">
        <w:rPr>
          <w:szCs w:val="28"/>
        </w:rPr>
        <w:t xml:space="preserve">, </w:t>
      </w:r>
      <w:r w:rsidR="005E7789">
        <w:rPr>
          <w:szCs w:val="28"/>
        </w:rPr>
        <w:t xml:space="preserve">2021 год </w:t>
      </w:r>
      <w:r w:rsidR="002D4C08">
        <w:rPr>
          <w:szCs w:val="28"/>
        </w:rPr>
        <w:t xml:space="preserve">- </w:t>
      </w:r>
      <w:r w:rsidR="005E7789">
        <w:rPr>
          <w:szCs w:val="28"/>
        </w:rPr>
        <w:t xml:space="preserve">1548, </w:t>
      </w:r>
      <w:r w:rsidRPr="00E82DED">
        <w:rPr>
          <w:szCs w:val="28"/>
        </w:rPr>
        <w:t>обращений</w:t>
      </w:r>
      <w:r w:rsidR="00AC2889">
        <w:rPr>
          <w:szCs w:val="28"/>
        </w:rPr>
        <w:t>)</w:t>
      </w:r>
      <w:r w:rsidRPr="00E82DED">
        <w:rPr>
          <w:szCs w:val="28"/>
        </w:rPr>
        <w:t>, по всем обращениям даны подробные разъяснения и приняты необходимые меры.</w:t>
      </w:r>
    </w:p>
    <w:p w14:paraId="768F02AA" w14:textId="62711F98" w:rsidR="00266733" w:rsidRDefault="00266733" w:rsidP="0071515D">
      <w:pPr>
        <w:spacing w:line="276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>С третьего квартала 2023 года проведено телемед</w:t>
      </w:r>
      <w:r w:rsidR="00B969BD">
        <w:rPr>
          <w:szCs w:val="28"/>
        </w:rPr>
        <w:t>и</w:t>
      </w:r>
      <w:r>
        <w:rPr>
          <w:szCs w:val="28"/>
        </w:rPr>
        <w:t>цинских консультаций – 11.</w:t>
      </w:r>
    </w:p>
    <w:p w14:paraId="2AD45548" w14:textId="4DA155B2" w:rsidR="00B0269C" w:rsidRDefault="003B1B04" w:rsidP="0071515D">
      <w:pPr>
        <w:spacing w:line="276" w:lineRule="auto"/>
        <w:ind w:firstLine="567"/>
        <w:contextualSpacing/>
        <w:jc w:val="both"/>
        <w:rPr>
          <w:szCs w:val="28"/>
        </w:rPr>
      </w:pPr>
      <w:r w:rsidRPr="00E82DED">
        <w:rPr>
          <w:szCs w:val="28"/>
        </w:rPr>
        <w:t xml:space="preserve">В целях предоставления пациенту, нуждающемуся в паллиативной медицинской помощи, социальных услуг, мер социальной защиты в соответствии с законодательством Российской Федерации, с мая 2020 года </w:t>
      </w:r>
      <w:r w:rsidRPr="00E82DED">
        <w:rPr>
          <w:szCs w:val="28"/>
        </w:rPr>
        <w:lastRenderedPageBreak/>
        <w:t>введен в действие приказ Министерства здравоохранения Кузбасса и Министерства социальной защиты населения Кузбасса от 06.05.2020 № 84/1093 «О взаимодействии медицинских организаций государственной системы здравоохранения Кемеровской области, оказывающих паллиативную медицинскую помощь, стационарных организаций социального обслуживания Кемеровской области, органов местного самоуправления, уполномоченных на осуществление отдельных государственных полномочий в сфере социальной поддержки и социального обслуживания населения, органов местного самоуправления, ответственных за прием документов от граждан для предоставления социальных услуг поставщиками социальных услуг в стационарной форме социального обслуживания, при оказании гражданам паллиативной медицинской помощи, и утверждении  формы информированного добровольного согласия гражданина на передачу сведений о нем в целях возможного предоставления паллиативной медицинской помощи, социальных  услуг».</w:t>
      </w:r>
      <w:r w:rsidR="002179A9">
        <w:rPr>
          <w:szCs w:val="28"/>
        </w:rPr>
        <w:t xml:space="preserve"> </w:t>
      </w:r>
      <w:r w:rsidR="00C16F8B">
        <w:rPr>
          <w:szCs w:val="28"/>
        </w:rPr>
        <w:t xml:space="preserve"> </w:t>
      </w:r>
    </w:p>
    <w:p w14:paraId="2ED87290" w14:textId="77777777" w:rsidR="00C623B1" w:rsidRDefault="00C623B1" w:rsidP="008A177B">
      <w:pPr>
        <w:spacing w:line="276" w:lineRule="auto"/>
        <w:ind w:firstLine="709"/>
        <w:contextualSpacing/>
        <w:jc w:val="both"/>
        <w:rPr>
          <w:szCs w:val="28"/>
        </w:rPr>
      </w:pPr>
      <w:r w:rsidRPr="00E82DED">
        <w:rPr>
          <w:szCs w:val="28"/>
        </w:rPr>
        <w:t>На основе действующих соглашений между медицинскими организациями и членами волонтерских организаций реализу</w:t>
      </w:r>
      <w:r>
        <w:rPr>
          <w:szCs w:val="28"/>
        </w:rPr>
        <w:t>е</w:t>
      </w:r>
      <w:r w:rsidRPr="00E82DED">
        <w:rPr>
          <w:szCs w:val="28"/>
        </w:rPr>
        <w:t>тся</w:t>
      </w:r>
      <w:r w:rsidRPr="00592B5F">
        <w:rPr>
          <w:szCs w:val="28"/>
        </w:rPr>
        <w:t xml:space="preserve"> </w:t>
      </w:r>
      <w:r>
        <w:rPr>
          <w:szCs w:val="28"/>
        </w:rPr>
        <w:t>взаимодействие по направлениям:</w:t>
      </w:r>
      <w:r w:rsidRPr="00E82DED">
        <w:rPr>
          <w:szCs w:val="28"/>
        </w:rPr>
        <w:t xml:space="preserve"> </w:t>
      </w:r>
    </w:p>
    <w:p w14:paraId="40AFDC1F" w14:textId="77777777" w:rsidR="00C623B1" w:rsidRPr="00E82DED" w:rsidRDefault="00C623B1" w:rsidP="008A177B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DED">
        <w:rPr>
          <w:rFonts w:ascii="Times New Roman" w:eastAsia="Times New Roman" w:hAnsi="Times New Roman"/>
          <w:sz w:val="28"/>
          <w:szCs w:val="28"/>
          <w:lang w:eastAsia="ru-RU"/>
        </w:rPr>
        <w:t>уход за пациентами, находящимися в стационаре;</w:t>
      </w:r>
    </w:p>
    <w:p w14:paraId="359C7AFD" w14:textId="77777777" w:rsidR="00C623B1" w:rsidRPr="00E82DED" w:rsidRDefault="00C623B1" w:rsidP="008A177B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DED">
        <w:rPr>
          <w:rFonts w:ascii="Times New Roman" w:eastAsia="Times New Roman" w:hAnsi="Times New Roman"/>
          <w:sz w:val="28"/>
          <w:szCs w:val="28"/>
          <w:lang w:eastAsia="ru-RU"/>
        </w:rPr>
        <w:t>помощь на дому по уходу за тяжелобольными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пациентами</w:t>
      </w:r>
      <w:r w:rsidRPr="00E82DE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F26FAB3" w14:textId="77777777" w:rsidR="00C623B1" w:rsidRPr="00E82DED" w:rsidRDefault="00C623B1" w:rsidP="008A177B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DED">
        <w:rPr>
          <w:rFonts w:ascii="Times New Roman" w:eastAsia="Times New Roman" w:hAnsi="Times New Roman"/>
          <w:sz w:val="28"/>
          <w:szCs w:val="28"/>
          <w:lang w:eastAsia="ru-RU"/>
        </w:rPr>
        <w:t>игровая терапия, обучение;</w:t>
      </w:r>
    </w:p>
    <w:p w14:paraId="256C871C" w14:textId="77777777" w:rsidR="00C623B1" w:rsidRPr="00E82DED" w:rsidRDefault="00C623B1" w:rsidP="008A177B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DED">
        <w:rPr>
          <w:rFonts w:ascii="Times New Roman" w:eastAsia="Times New Roman" w:hAnsi="Times New Roman"/>
          <w:sz w:val="28"/>
          <w:szCs w:val="28"/>
          <w:lang w:eastAsia="ru-RU"/>
        </w:rPr>
        <w:t>организация мероприятий;</w:t>
      </w:r>
    </w:p>
    <w:p w14:paraId="4F880E18" w14:textId="77777777" w:rsidR="00C623B1" w:rsidRPr="00E82DED" w:rsidRDefault="00C623B1" w:rsidP="008A177B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DED">
        <w:rPr>
          <w:rFonts w:ascii="Times New Roman" w:eastAsia="Times New Roman" w:hAnsi="Times New Roman"/>
          <w:sz w:val="28"/>
          <w:szCs w:val="28"/>
          <w:lang w:eastAsia="ru-RU"/>
        </w:rPr>
        <w:t>духовная помощь;</w:t>
      </w:r>
    </w:p>
    <w:p w14:paraId="31918F27" w14:textId="77777777" w:rsidR="00C623B1" w:rsidRPr="00E82DED" w:rsidRDefault="00C623B1" w:rsidP="008A177B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DED">
        <w:rPr>
          <w:rFonts w:ascii="Times New Roman" w:eastAsia="Times New Roman" w:hAnsi="Times New Roman"/>
          <w:sz w:val="28"/>
          <w:szCs w:val="28"/>
          <w:lang w:eastAsia="ru-RU"/>
        </w:rPr>
        <w:t>благотворительная помощь;</w:t>
      </w:r>
    </w:p>
    <w:p w14:paraId="382D9C3E" w14:textId="6A1DB470" w:rsidR="00C623B1" w:rsidRDefault="00C623B1" w:rsidP="008A177B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2DED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транспортировка и сопровождение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пациентов</w:t>
      </w:r>
      <w:r w:rsidRPr="00E82D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B80A0CB" w14:textId="77777777" w:rsidR="0099458C" w:rsidRDefault="0099458C" w:rsidP="00217BA8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Осуществляется взаимодействие с организациями социального обслуживания, так в 2023 году пациентов переведенных в организации социального обслуживания – 250 (2022 год – 128, 2021 год – 177);</w:t>
      </w:r>
    </w:p>
    <w:p w14:paraId="10A00F72" w14:textId="483023C0" w:rsidR="0099458C" w:rsidRPr="0099458C" w:rsidRDefault="0099458C" w:rsidP="003A2C0A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Сведения о</w:t>
      </w:r>
      <w:r w:rsidR="00677883">
        <w:rPr>
          <w:szCs w:val="28"/>
        </w:rPr>
        <w:t xml:space="preserve"> </w:t>
      </w:r>
      <w:r>
        <w:rPr>
          <w:szCs w:val="28"/>
        </w:rPr>
        <w:t>пациентах переведенных в организации социального обслуживания для организации социального сопровождения – 400 (2022 год – 333, 2021 год – 445).</w:t>
      </w:r>
    </w:p>
    <w:p w14:paraId="48CFBE88" w14:textId="3FD30898" w:rsidR="003B1B04" w:rsidRPr="00E82DED" w:rsidRDefault="003B1B04" w:rsidP="0071515D">
      <w:pPr>
        <w:spacing w:line="276" w:lineRule="auto"/>
        <w:ind w:firstLine="567"/>
        <w:contextualSpacing/>
        <w:jc w:val="both"/>
        <w:rPr>
          <w:szCs w:val="28"/>
        </w:rPr>
      </w:pPr>
      <w:r w:rsidRPr="00E82DED">
        <w:rPr>
          <w:szCs w:val="28"/>
        </w:rPr>
        <w:t>С целью улучшения качества и доступности паллиативной медицинской помощи в Кузбассе Постановлением Правительства Кемеровской области – Кузбасса от 25.12.2019 № 738 (</w:t>
      </w:r>
      <w:r w:rsidR="00951842">
        <w:rPr>
          <w:szCs w:val="28"/>
        </w:rPr>
        <w:t xml:space="preserve">изм. от 11.01.2023 № 4, </w:t>
      </w:r>
      <w:r w:rsidRPr="00E82DED">
        <w:rPr>
          <w:szCs w:val="28"/>
        </w:rPr>
        <w:t>изм. от 17.12.2020</w:t>
      </w:r>
      <w:r w:rsidR="009C27F7">
        <w:rPr>
          <w:szCs w:val="28"/>
        </w:rPr>
        <w:t xml:space="preserve"> № 762</w:t>
      </w:r>
      <w:r w:rsidR="008047C5">
        <w:rPr>
          <w:szCs w:val="28"/>
        </w:rPr>
        <w:t>,</w:t>
      </w:r>
      <w:r w:rsidRPr="00E82DED">
        <w:rPr>
          <w:szCs w:val="28"/>
        </w:rPr>
        <w:t>) утверждена региональная программа «Развитие системы оказания паллиативной медицинс</w:t>
      </w:r>
      <w:r w:rsidR="008047C5">
        <w:rPr>
          <w:szCs w:val="28"/>
        </w:rPr>
        <w:t>кой помощи» на 2019 – 202</w:t>
      </w:r>
      <w:r w:rsidR="00996B38">
        <w:rPr>
          <w:szCs w:val="28"/>
        </w:rPr>
        <w:t>5</w:t>
      </w:r>
      <w:r w:rsidR="008047C5">
        <w:rPr>
          <w:szCs w:val="28"/>
        </w:rPr>
        <w:t xml:space="preserve"> годы</w:t>
      </w:r>
      <w:r w:rsidRPr="00E82DED">
        <w:rPr>
          <w:szCs w:val="28"/>
        </w:rPr>
        <w:t>.</w:t>
      </w:r>
    </w:p>
    <w:p w14:paraId="64CD303C" w14:textId="50440D9E" w:rsidR="003B1B04" w:rsidRDefault="003B1B04" w:rsidP="0071515D">
      <w:pPr>
        <w:spacing w:line="276" w:lineRule="auto"/>
        <w:ind w:firstLine="567"/>
        <w:contextualSpacing/>
        <w:jc w:val="both"/>
        <w:rPr>
          <w:szCs w:val="28"/>
        </w:rPr>
      </w:pPr>
      <w:r w:rsidRPr="00E82DED">
        <w:rPr>
          <w:szCs w:val="28"/>
        </w:rPr>
        <w:t xml:space="preserve">Региональная программа включает в себя мероприятия по совершенствованию инфраструктуры оказания ПМП; кадровому обеспечению организаций, оказывающих ПМП;  повышению качества и доступности </w:t>
      </w:r>
      <w:r w:rsidRPr="00E82DED">
        <w:rPr>
          <w:szCs w:val="28"/>
        </w:rPr>
        <w:lastRenderedPageBreak/>
        <w:t>обезболивания; оснащению медицинских организаций, оказывающих ПМП; совершенствованию внутреннего контроля качества оказания ПМП; развитию системы учета и мониторинга пациентов, нуждающихся в ПМП;  направленные на совершенствование взаимодействия медицинских организаций с волонтерскими (добровольческими) организациями и религиозными организациями; направленные на совершенствование организации нутритивной поддержки при оказании ПМП; возможности оказания телемедицинских консультаций для медицинских организаций субъекта Российской Федерации, оказывающих паллиативную медицинскую помощь; автоматизация деятельности медицинских организаций, оказывающих ПМП.</w:t>
      </w:r>
    </w:p>
    <w:p w14:paraId="4CD33328" w14:textId="074A00AE" w:rsidR="00EB7D98" w:rsidRDefault="00EB7D98" w:rsidP="00F44806">
      <w:pPr>
        <w:spacing w:line="276" w:lineRule="auto"/>
        <w:contextualSpacing/>
        <w:jc w:val="right"/>
        <w:rPr>
          <w:szCs w:val="28"/>
        </w:rPr>
      </w:pPr>
    </w:p>
    <w:p w14:paraId="3D08C005" w14:textId="6E71A203" w:rsidR="00F44806" w:rsidRPr="009B1912" w:rsidRDefault="00F44806" w:rsidP="00F44806">
      <w:pPr>
        <w:spacing w:line="276" w:lineRule="auto"/>
        <w:contextualSpacing/>
        <w:jc w:val="right"/>
        <w:rPr>
          <w:szCs w:val="28"/>
        </w:rPr>
      </w:pPr>
      <w:r>
        <w:rPr>
          <w:szCs w:val="28"/>
        </w:rPr>
        <w:t>Таблица 4</w:t>
      </w:r>
    </w:p>
    <w:p w14:paraId="4F8A78F6" w14:textId="77777777" w:rsidR="00EB7D98" w:rsidRDefault="00EB7D98" w:rsidP="00EB7D98">
      <w:pPr>
        <w:spacing w:line="276" w:lineRule="auto"/>
        <w:ind w:left="-426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</w:t>
      </w:r>
      <w:r w:rsidRPr="00EB7D98">
        <w:rPr>
          <w:rFonts w:eastAsiaTheme="minorHAnsi"/>
          <w:szCs w:val="28"/>
          <w:lang w:eastAsia="en-US"/>
        </w:rPr>
        <w:t>Выполнение целевых показателей региональной программы</w:t>
      </w:r>
    </w:p>
    <w:p w14:paraId="00E0BE3D" w14:textId="61AD4705" w:rsidR="00EB7D98" w:rsidRPr="00EB7D98" w:rsidRDefault="00EB7D98" w:rsidP="00EB7D98">
      <w:pPr>
        <w:spacing w:line="276" w:lineRule="auto"/>
        <w:ind w:left="-426"/>
        <w:jc w:val="center"/>
        <w:rPr>
          <w:rFonts w:eastAsiaTheme="minorHAnsi"/>
          <w:szCs w:val="28"/>
          <w:lang w:eastAsia="en-US"/>
        </w:rPr>
      </w:pPr>
      <w:r w:rsidRPr="00EB7D98">
        <w:rPr>
          <w:rFonts w:eastAsiaTheme="minorHAnsi"/>
          <w:szCs w:val="28"/>
          <w:lang w:eastAsia="en-US"/>
        </w:rPr>
        <w:t xml:space="preserve"> «Развитие системы оказания ПМП на 2019-2024» за 2021-2023гг.</w:t>
      </w:r>
    </w:p>
    <w:p w14:paraId="48EEDD09" w14:textId="77777777" w:rsidR="00EB7D98" w:rsidRPr="00EB7D98" w:rsidRDefault="00EB7D98" w:rsidP="00EB7D9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418"/>
        <w:gridCol w:w="1701"/>
        <w:gridCol w:w="992"/>
        <w:gridCol w:w="992"/>
        <w:gridCol w:w="993"/>
      </w:tblGrid>
      <w:tr w:rsidR="00EB7D98" w:rsidRPr="00EB7D98" w14:paraId="6B634EFA" w14:textId="77777777" w:rsidTr="00EB7D98">
        <w:tc>
          <w:tcPr>
            <w:tcW w:w="568" w:type="dxa"/>
          </w:tcPr>
          <w:p w14:paraId="0EA288ED" w14:textId="77777777" w:rsidR="00EB7D98" w:rsidRPr="00EB7D98" w:rsidRDefault="00EB7D98" w:rsidP="00EB7D98">
            <w:pPr>
              <w:spacing w:line="276" w:lineRule="auto"/>
              <w:ind w:left="-142" w:right="-109"/>
              <w:jc w:val="center"/>
              <w:rPr>
                <w:rFonts w:eastAsiaTheme="minorHAnsi" w:cstheme="minorBidi"/>
                <w:sz w:val="24"/>
              </w:rPr>
            </w:pPr>
            <w:r w:rsidRPr="00EB7D98">
              <w:rPr>
                <w:rFonts w:eastAsiaTheme="minorHAnsi" w:cstheme="minorBidi"/>
                <w:sz w:val="24"/>
              </w:rPr>
              <w:t>№</w:t>
            </w:r>
          </w:p>
          <w:p w14:paraId="0C6BA532" w14:textId="77777777" w:rsidR="00EB7D98" w:rsidRPr="00EB7D98" w:rsidRDefault="00EB7D98" w:rsidP="00EB7D9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lang w:eastAsia="en-US"/>
              </w:rPr>
            </w:pPr>
            <w:r w:rsidRPr="00EB7D98">
              <w:rPr>
                <w:rFonts w:eastAsiaTheme="minorHAnsi" w:cstheme="minorBidi"/>
                <w:sz w:val="24"/>
              </w:rPr>
              <w:t>п/п</w:t>
            </w:r>
          </w:p>
        </w:tc>
        <w:tc>
          <w:tcPr>
            <w:tcW w:w="2976" w:type="dxa"/>
          </w:tcPr>
          <w:p w14:paraId="18AD3261" w14:textId="77777777" w:rsidR="00EB7D98" w:rsidRPr="00EB7D98" w:rsidRDefault="00EB7D98" w:rsidP="00EB7D98">
            <w:pPr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EB7D98">
              <w:rPr>
                <w:rFonts w:eastAsiaTheme="minorHAnsi" w:cstheme="minorBidi"/>
                <w:sz w:val="24"/>
              </w:rPr>
              <w:t>Наименование показателя</w:t>
            </w:r>
          </w:p>
        </w:tc>
        <w:tc>
          <w:tcPr>
            <w:tcW w:w="1418" w:type="dxa"/>
          </w:tcPr>
          <w:p w14:paraId="47726417" w14:textId="77777777" w:rsidR="00EB7D98" w:rsidRPr="00EB7D98" w:rsidRDefault="00EB7D98" w:rsidP="00EB7D98">
            <w:pPr>
              <w:spacing w:line="276" w:lineRule="auto"/>
              <w:ind w:left="-107" w:right="-87"/>
              <w:jc w:val="center"/>
              <w:rPr>
                <w:rFonts w:eastAsiaTheme="minorHAnsi" w:cstheme="minorBidi"/>
                <w:sz w:val="24"/>
              </w:rPr>
            </w:pPr>
            <w:r w:rsidRPr="00EB7D98">
              <w:rPr>
                <w:rFonts w:eastAsiaTheme="minorHAnsi" w:cstheme="minorBidi"/>
                <w:sz w:val="24"/>
              </w:rPr>
              <w:t>Базовое значение</w:t>
            </w:r>
          </w:p>
          <w:p w14:paraId="0A76B0AF" w14:textId="77777777" w:rsidR="00EB7D98" w:rsidRPr="00EB7D98" w:rsidRDefault="00EB7D98" w:rsidP="00EB7D98">
            <w:pPr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EB7D98">
              <w:rPr>
                <w:rFonts w:eastAsiaTheme="minorHAnsi" w:cstheme="minorBidi"/>
                <w:sz w:val="24"/>
              </w:rPr>
              <w:t>31.12.2021</w:t>
            </w:r>
          </w:p>
        </w:tc>
        <w:tc>
          <w:tcPr>
            <w:tcW w:w="1701" w:type="dxa"/>
          </w:tcPr>
          <w:p w14:paraId="0664D363" w14:textId="77777777" w:rsidR="00EB7D98" w:rsidRPr="00EB7D98" w:rsidRDefault="00EB7D98" w:rsidP="00EB7D98">
            <w:pPr>
              <w:spacing w:line="276" w:lineRule="auto"/>
              <w:ind w:left="40" w:right="40"/>
              <w:jc w:val="center"/>
              <w:rPr>
                <w:rFonts w:eastAsiaTheme="minorHAnsi" w:cstheme="minorBidi"/>
                <w:sz w:val="24"/>
              </w:rPr>
            </w:pPr>
            <w:r w:rsidRPr="00EB7D98">
              <w:rPr>
                <w:rFonts w:eastAsiaTheme="minorHAnsi" w:cstheme="minorBidi"/>
                <w:sz w:val="24"/>
              </w:rPr>
              <w:t>Единица</w:t>
            </w:r>
          </w:p>
          <w:p w14:paraId="650E3E13" w14:textId="77777777" w:rsidR="00EB7D98" w:rsidRPr="00EB7D98" w:rsidRDefault="00EB7D98" w:rsidP="00EB7D98">
            <w:pPr>
              <w:jc w:val="center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EB7D98">
              <w:rPr>
                <w:rFonts w:eastAsiaTheme="minorHAnsi" w:cstheme="minorBidi"/>
                <w:sz w:val="24"/>
              </w:rPr>
              <w:t>измерения</w:t>
            </w:r>
          </w:p>
        </w:tc>
        <w:tc>
          <w:tcPr>
            <w:tcW w:w="992" w:type="dxa"/>
          </w:tcPr>
          <w:p w14:paraId="6E70592F" w14:textId="77777777" w:rsidR="00EB7D98" w:rsidRPr="00EB7D98" w:rsidRDefault="00EB7D98" w:rsidP="00EB7D98">
            <w:pPr>
              <w:rPr>
                <w:rFonts w:eastAsiaTheme="minorHAnsi"/>
                <w:sz w:val="22"/>
                <w:lang w:eastAsia="en-US"/>
              </w:rPr>
            </w:pPr>
            <w:r w:rsidRPr="00EB7D98">
              <w:rPr>
                <w:rFonts w:eastAsiaTheme="minorHAnsi"/>
                <w:sz w:val="22"/>
                <w:lang w:eastAsia="en-US"/>
              </w:rPr>
              <w:t>2021 год</w:t>
            </w:r>
          </w:p>
        </w:tc>
        <w:tc>
          <w:tcPr>
            <w:tcW w:w="992" w:type="dxa"/>
          </w:tcPr>
          <w:p w14:paraId="671A4AB2" w14:textId="77777777" w:rsidR="00EB7D98" w:rsidRPr="00EB7D98" w:rsidRDefault="00EB7D98" w:rsidP="00EB7D98">
            <w:pPr>
              <w:rPr>
                <w:rFonts w:eastAsiaTheme="minorHAnsi"/>
                <w:sz w:val="22"/>
                <w:lang w:eastAsia="en-US"/>
              </w:rPr>
            </w:pPr>
            <w:r w:rsidRPr="00EB7D98">
              <w:rPr>
                <w:rFonts w:eastAsiaTheme="minorHAnsi"/>
                <w:sz w:val="22"/>
                <w:lang w:eastAsia="en-US"/>
              </w:rPr>
              <w:t>2022 год</w:t>
            </w:r>
          </w:p>
        </w:tc>
        <w:tc>
          <w:tcPr>
            <w:tcW w:w="993" w:type="dxa"/>
          </w:tcPr>
          <w:p w14:paraId="76B07AC8" w14:textId="77777777" w:rsidR="00EB7D98" w:rsidRPr="00EB7D98" w:rsidRDefault="00EB7D98" w:rsidP="00EB7D98">
            <w:pPr>
              <w:rPr>
                <w:rFonts w:eastAsiaTheme="minorHAnsi"/>
                <w:sz w:val="22"/>
                <w:lang w:eastAsia="en-US"/>
              </w:rPr>
            </w:pPr>
            <w:r w:rsidRPr="00EB7D98">
              <w:rPr>
                <w:rFonts w:eastAsiaTheme="minorHAnsi"/>
                <w:sz w:val="22"/>
                <w:lang w:eastAsia="en-US"/>
              </w:rPr>
              <w:t>2023 год</w:t>
            </w:r>
          </w:p>
        </w:tc>
      </w:tr>
      <w:tr w:rsidR="00EB7D98" w:rsidRPr="00EB7D98" w14:paraId="1A82E8C4" w14:textId="77777777" w:rsidTr="00EB7D98">
        <w:tc>
          <w:tcPr>
            <w:tcW w:w="568" w:type="dxa"/>
          </w:tcPr>
          <w:p w14:paraId="5BD9C4A1" w14:textId="77777777" w:rsidR="00EB7D98" w:rsidRPr="00EB7D98" w:rsidRDefault="00EB7D98" w:rsidP="00EB7D98">
            <w:pPr>
              <w:jc w:val="center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EB7D98">
              <w:rPr>
                <w:rFonts w:eastAsiaTheme="minorHAnsi" w:cstheme="minorBidi"/>
                <w:sz w:val="24"/>
              </w:rPr>
              <w:t>1</w:t>
            </w:r>
          </w:p>
        </w:tc>
        <w:tc>
          <w:tcPr>
            <w:tcW w:w="2976" w:type="dxa"/>
          </w:tcPr>
          <w:p w14:paraId="4C593F69" w14:textId="77777777" w:rsidR="00EB7D98" w:rsidRPr="00EB7D98" w:rsidRDefault="00EB7D98" w:rsidP="00EB7D98">
            <w:pPr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EB7D98">
              <w:rPr>
                <w:rFonts w:eastAsiaTheme="minorHAnsi" w:cstheme="minorBidi"/>
                <w:sz w:val="24"/>
              </w:rPr>
              <w:t>Доля пациентов, получивших ПМП, в общем количестве пациентов, нуждающихся в ПМП* (процентов)</w:t>
            </w:r>
          </w:p>
        </w:tc>
        <w:tc>
          <w:tcPr>
            <w:tcW w:w="1418" w:type="dxa"/>
            <w:vAlign w:val="center"/>
          </w:tcPr>
          <w:p w14:paraId="16E280B4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1B70">
              <w:rPr>
                <w:rFonts w:eastAsiaTheme="minorHAnsi"/>
                <w:sz w:val="22"/>
                <w:szCs w:val="22"/>
                <w:lang w:eastAsia="en-US"/>
              </w:rPr>
              <w:t>60,21</w:t>
            </w:r>
          </w:p>
        </w:tc>
        <w:tc>
          <w:tcPr>
            <w:tcW w:w="1701" w:type="dxa"/>
            <w:vAlign w:val="center"/>
          </w:tcPr>
          <w:p w14:paraId="0A703FE7" w14:textId="77777777" w:rsidR="00EB7D98" w:rsidRPr="00EB7D98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EB7D98">
              <w:rPr>
                <w:rFonts w:eastAsiaTheme="minorHAnsi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14:paraId="0F50317A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60,2</w:t>
            </w:r>
          </w:p>
        </w:tc>
        <w:tc>
          <w:tcPr>
            <w:tcW w:w="992" w:type="dxa"/>
          </w:tcPr>
          <w:p w14:paraId="1286BD69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71,2</w:t>
            </w:r>
          </w:p>
        </w:tc>
        <w:tc>
          <w:tcPr>
            <w:tcW w:w="993" w:type="dxa"/>
          </w:tcPr>
          <w:p w14:paraId="561D1F70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76,6</w:t>
            </w:r>
          </w:p>
          <w:p w14:paraId="364BF1AA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EB7D98" w:rsidRPr="00EB7D98" w14:paraId="68D861A0" w14:textId="77777777" w:rsidTr="00EB7D98">
        <w:tc>
          <w:tcPr>
            <w:tcW w:w="568" w:type="dxa"/>
          </w:tcPr>
          <w:p w14:paraId="2B287129" w14:textId="77777777" w:rsidR="00EB7D98" w:rsidRPr="00EB7D98" w:rsidRDefault="00EB7D98" w:rsidP="00EB7D98">
            <w:pPr>
              <w:ind w:left="-142" w:right="-109"/>
              <w:jc w:val="center"/>
              <w:rPr>
                <w:rFonts w:eastAsiaTheme="minorHAnsi" w:cstheme="minorBidi"/>
                <w:sz w:val="24"/>
              </w:rPr>
            </w:pPr>
            <w:r w:rsidRPr="00EB7D98">
              <w:rPr>
                <w:rFonts w:eastAsiaTheme="minorHAnsi" w:cstheme="minorBidi"/>
                <w:sz w:val="24"/>
              </w:rPr>
              <w:t>2</w:t>
            </w:r>
          </w:p>
          <w:p w14:paraId="4989F016" w14:textId="77777777" w:rsidR="00EB7D98" w:rsidRPr="00EB7D98" w:rsidRDefault="00EB7D98" w:rsidP="00EB7D98">
            <w:pPr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976" w:type="dxa"/>
          </w:tcPr>
          <w:p w14:paraId="4BCC4CB1" w14:textId="77777777" w:rsidR="00EB7D98" w:rsidRPr="00EB7D98" w:rsidRDefault="00EB7D98" w:rsidP="00EB7D98">
            <w:pPr>
              <w:ind w:left="40" w:right="-118"/>
              <w:rPr>
                <w:rFonts w:eastAsiaTheme="minorHAnsi" w:cstheme="minorBidi"/>
                <w:sz w:val="24"/>
              </w:rPr>
            </w:pPr>
            <w:r w:rsidRPr="00EB7D98">
              <w:rPr>
                <w:rFonts w:eastAsiaTheme="minorHAnsi" w:cstheme="minorBidi"/>
                <w:sz w:val="24"/>
              </w:rPr>
              <w:t xml:space="preserve">Обеспеченность паллиативными койками на </w:t>
            </w:r>
          </w:p>
          <w:p w14:paraId="77A6EDD3" w14:textId="77777777" w:rsidR="00EB7D98" w:rsidRPr="00EB7D98" w:rsidRDefault="00EB7D98" w:rsidP="00EB7D98">
            <w:pPr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EB7D98">
              <w:rPr>
                <w:rFonts w:eastAsiaTheme="minorHAnsi" w:cstheme="minorBidi"/>
                <w:sz w:val="24"/>
              </w:rPr>
              <w:t>10 000 населения, из них</w:t>
            </w:r>
          </w:p>
        </w:tc>
        <w:tc>
          <w:tcPr>
            <w:tcW w:w="1418" w:type="dxa"/>
            <w:vAlign w:val="center"/>
          </w:tcPr>
          <w:p w14:paraId="59FEBB73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1B70">
              <w:rPr>
                <w:rFonts w:eastAsiaTheme="minorHAnsi"/>
                <w:sz w:val="22"/>
                <w:szCs w:val="22"/>
              </w:rPr>
              <w:t>2.67</w:t>
            </w:r>
          </w:p>
        </w:tc>
        <w:tc>
          <w:tcPr>
            <w:tcW w:w="1701" w:type="dxa"/>
            <w:vAlign w:val="center"/>
          </w:tcPr>
          <w:p w14:paraId="1C6A181A" w14:textId="77777777" w:rsidR="00EB7D98" w:rsidRPr="00EB7D98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EB7D98">
              <w:rPr>
                <w:rFonts w:eastAsiaTheme="minorHAnsi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14:paraId="2D2B5172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2,67</w:t>
            </w:r>
          </w:p>
        </w:tc>
        <w:tc>
          <w:tcPr>
            <w:tcW w:w="992" w:type="dxa"/>
          </w:tcPr>
          <w:p w14:paraId="71E05E80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2,8</w:t>
            </w:r>
          </w:p>
        </w:tc>
        <w:tc>
          <w:tcPr>
            <w:tcW w:w="993" w:type="dxa"/>
          </w:tcPr>
          <w:p w14:paraId="47963768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2,8</w:t>
            </w:r>
          </w:p>
        </w:tc>
      </w:tr>
      <w:tr w:rsidR="00EB7D98" w:rsidRPr="00EB7D98" w14:paraId="5ED742AE" w14:textId="77777777" w:rsidTr="00EB7D98">
        <w:tc>
          <w:tcPr>
            <w:tcW w:w="568" w:type="dxa"/>
          </w:tcPr>
          <w:p w14:paraId="502636F4" w14:textId="77777777" w:rsidR="00EB7D98" w:rsidRPr="00EB7D98" w:rsidRDefault="00EB7D98" w:rsidP="00EB7D98">
            <w:pPr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976" w:type="dxa"/>
          </w:tcPr>
          <w:p w14:paraId="651703D5" w14:textId="77777777" w:rsidR="00EB7D98" w:rsidRPr="00EB7D98" w:rsidRDefault="00EB7D98" w:rsidP="00EB7D98">
            <w:pPr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EB7D98">
              <w:rPr>
                <w:rFonts w:eastAsiaTheme="minorHAnsi" w:cstheme="minorBidi"/>
                <w:sz w:val="24"/>
              </w:rPr>
              <w:t xml:space="preserve">число коек на 10 000 детей  </w:t>
            </w:r>
          </w:p>
        </w:tc>
        <w:tc>
          <w:tcPr>
            <w:tcW w:w="1418" w:type="dxa"/>
            <w:vAlign w:val="center"/>
          </w:tcPr>
          <w:p w14:paraId="3EFAF060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1B70">
              <w:rPr>
                <w:rFonts w:eastAsiaTheme="minorHAnsi"/>
                <w:sz w:val="22"/>
                <w:szCs w:val="22"/>
              </w:rPr>
              <w:t>0,83</w:t>
            </w:r>
          </w:p>
        </w:tc>
        <w:tc>
          <w:tcPr>
            <w:tcW w:w="1701" w:type="dxa"/>
            <w:vAlign w:val="center"/>
          </w:tcPr>
          <w:p w14:paraId="3BE45F3A" w14:textId="77777777" w:rsidR="00EB7D98" w:rsidRPr="00EB7D98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EB7D98">
              <w:rPr>
                <w:rFonts w:eastAsiaTheme="minorHAnsi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14:paraId="4326116E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0,83</w:t>
            </w:r>
          </w:p>
        </w:tc>
        <w:tc>
          <w:tcPr>
            <w:tcW w:w="992" w:type="dxa"/>
          </w:tcPr>
          <w:p w14:paraId="26778F3D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0,83</w:t>
            </w:r>
          </w:p>
        </w:tc>
        <w:tc>
          <w:tcPr>
            <w:tcW w:w="993" w:type="dxa"/>
          </w:tcPr>
          <w:p w14:paraId="53BEEEAD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0,9</w:t>
            </w:r>
          </w:p>
        </w:tc>
      </w:tr>
      <w:tr w:rsidR="00EB7D98" w:rsidRPr="00EB7D98" w14:paraId="27B68539" w14:textId="77777777" w:rsidTr="00EB7D98">
        <w:tc>
          <w:tcPr>
            <w:tcW w:w="568" w:type="dxa"/>
          </w:tcPr>
          <w:p w14:paraId="0325F344" w14:textId="77777777" w:rsidR="00EB7D98" w:rsidRPr="00EB7D98" w:rsidRDefault="00EB7D98" w:rsidP="00EB7D98">
            <w:pPr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976" w:type="dxa"/>
          </w:tcPr>
          <w:p w14:paraId="61F23A50" w14:textId="77777777" w:rsidR="00EB7D98" w:rsidRPr="00EB7D98" w:rsidRDefault="00EB7D98" w:rsidP="00EB7D98">
            <w:pPr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EB7D98">
              <w:rPr>
                <w:rFonts w:eastAsiaTheme="minorHAnsi" w:cstheme="minorBidi"/>
                <w:sz w:val="24"/>
              </w:rPr>
              <w:t>число коек на 10 000 взрослых, в том числе</w:t>
            </w:r>
          </w:p>
        </w:tc>
        <w:tc>
          <w:tcPr>
            <w:tcW w:w="1418" w:type="dxa"/>
            <w:vAlign w:val="center"/>
          </w:tcPr>
          <w:p w14:paraId="24B3FB43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81B70">
              <w:rPr>
                <w:rFonts w:eastAsiaTheme="minorHAnsi"/>
                <w:sz w:val="22"/>
                <w:szCs w:val="22"/>
              </w:rPr>
              <w:t>3,17</w:t>
            </w:r>
          </w:p>
        </w:tc>
        <w:tc>
          <w:tcPr>
            <w:tcW w:w="1701" w:type="dxa"/>
            <w:vAlign w:val="center"/>
          </w:tcPr>
          <w:p w14:paraId="27BB0EE9" w14:textId="77777777" w:rsidR="00EB7D98" w:rsidRPr="00EB7D98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EB7D98">
              <w:rPr>
                <w:rFonts w:eastAsiaTheme="minorHAnsi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14:paraId="4E37C4C1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3,17</w:t>
            </w:r>
          </w:p>
        </w:tc>
        <w:tc>
          <w:tcPr>
            <w:tcW w:w="992" w:type="dxa"/>
          </w:tcPr>
          <w:p w14:paraId="4C83FE39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3,2</w:t>
            </w:r>
          </w:p>
        </w:tc>
        <w:tc>
          <w:tcPr>
            <w:tcW w:w="993" w:type="dxa"/>
          </w:tcPr>
          <w:p w14:paraId="7EBCAFF0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3,2</w:t>
            </w:r>
          </w:p>
        </w:tc>
      </w:tr>
      <w:tr w:rsidR="00EB7D98" w:rsidRPr="00EB7D98" w14:paraId="2A75971D" w14:textId="77777777" w:rsidTr="00EB7D98">
        <w:tc>
          <w:tcPr>
            <w:tcW w:w="568" w:type="dxa"/>
          </w:tcPr>
          <w:p w14:paraId="20219913" w14:textId="77777777" w:rsidR="00EB7D98" w:rsidRPr="00EB7D98" w:rsidRDefault="00EB7D98" w:rsidP="00EB7D98">
            <w:pPr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976" w:type="dxa"/>
          </w:tcPr>
          <w:p w14:paraId="43FA3EAD" w14:textId="77777777" w:rsidR="00EB7D98" w:rsidRPr="00EB7D98" w:rsidRDefault="00EB7D98" w:rsidP="00EB7D98">
            <w:pPr>
              <w:rPr>
                <w:rFonts w:eastAsiaTheme="minorHAnsi" w:cstheme="minorBidi"/>
                <w:sz w:val="24"/>
              </w:rPr>
            </w:pPr>
            <w:r w:rsidRPr="00EB7D98">
              <w:rPr>
                <w:rFonts w:eastAsiaTheme="minorHAnsi" w:cstheme="minorBidi"/>
                <w:sz w:val="24"/>
              </w:rPr>
              <w:t>число коек сестринского ухода на 10 000 взрослых</w:t>
            </w:r>
          </w:p>
        </w:tc>
        <w:tc>
          <w:tcPr>
            <w:tcW w:w="1418" w:type="dxa"/>
            <w:vAlign w:val="center"/>
          </w:tcPr>
          <w:p w14:paraId="72434557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381B70">
              <w:rPr>
                <w:rFonts w:eastAsiaTheme="minorHAnsi"/>
                <w:sz w:val="22"/>
                <w:szCs w:val="22"/>
              </w:rPr>
              <w:t>2,34</w:t>
            </w:r>
          </w:p>
        </w:tc>
        <w:tc>
          <w:tcPr>
            <w:tcW w:w="1701" w:type="dxa"/>
            <w:vAlign w:val="center"/>
          </w:tcPr>
          <w:p w14:paraId="19C81A49" w14:textId="77777777" w:rsidR="00EB7D98" w:rsidRPr="00EB7D98" w:rsidRDefault="00EB7D98" w:rsidP="00EB7D9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B7D98">
              <w:rPr>
                <w:rFonts w:eastAsiaTheme="minorHAnsi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14:paraId="2CA529C7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2,3</w:t>
            </w:r>
          </w:p>
        </w:tc>
        <w:tc>
          <w:tcPr>
            <w:tcW w:w="992" w:type="dxa"/>
          </w:tcPr>
          <w:p w14:paraId="5740872A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2,1</w:t>
            </w:r>
          </w:p>
        </w:tc>
        <w:tc>
          <w:tcPr>
            <w:tcW w:w="993" w:type="dxa"/>
          </w:tcPr>
          <w:p w14:paraId="618E4839" w14:textId="758CD265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2,</w:t>
            </w:r>
            <w:r w:rsidR="008F04F7">
              <w:rPr>
                <w:rFonts w:eastAsiaTheme="minorHAnsi"/>
                <w:sz w:val="22"/>
                <w:lang w:eastAsia="en-US"/>
              </w:rPr>
              <w:t>1</w:t>
            </w:r>
          </w:p>
        </w:tc>
      </w:tr>
      <w:tr w:rsidR="00EB7D98" w:rsidRPr="00EB7D98" w14:paraId="0A343461" w14:textId="77777777" w:rsidTr="00EB7D98">
        <w:tc>
          <w:tcPr>
            <w:tcW w:w="568" w:type="dxa"/>
          </w:tcPr>
          <w:p w14:paraId="7C32F64B" w14:textId="77777777" w:rsidR="00EB7D98" w:rsidRPr="00EB7D98" w:rsidRDefault="00EB7D98" w:rsidP="00EB7D98">
            <w:pPr>
              <w:ind w:left="-142" w:right="-109"/>
              <w:jc w:val="center"/>
              <w:rPr>
                <w:rFonts w:eastAsiaTheme="minorHAnsi" w:cstheme="minorBidi"/>
                <w:sz w:val="24"/>
              </w:rPr>
            </w:pPr>
            <w:r w:rsidRPr="00EB7D98">
              <w:rPr>
                <w:rFonts w:eastAsiaTheme="minorHAnsi" w:cstheme="minorBidi"/>
                <w:sz w:val="24"/>
              </w:rPr>
              <w:t>3</w:t>
            </w:r>
          </w:p>
          <w:p w14:paraId="4A1F9561" w14:textId="77777777" w:rsidR="00EB7D98" w:rsidRPr="00EB7D98" w:rsidRDefault="00EB7D98" w:rsidP="00EB7D98">
            <w:pPr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976" w:type="dxa"/>
          </w:tcPr>
          <w:p w14:paraId="38B28713" w14:textId="77777777" w:rsidR="00EB7D98" w:rsidRPr="00EB7D98" w:rsidRDefault="00EB7D98" w:rsidP="00EB7D98">
            <w:pPr>
              <w:rPr>
                <w:rFonts w:eastAsiaTheme="minorHAnsi" w:cstheme="minorBidi"/>
                <w:sz w:val="24"/>
              </w:rPr>
            </w:pPr>
            <w:r w:rsidRPr="00EB7D98">
              <w:rPr>
                <w:rFonts w:eastAsiaTheme="minorHAnsi" w:cstheme="minorBidi"/>
                <w:sz w:val="24"/>
              </w:rPr>
              <w:t>Обеспеченность выездными патронажными бригадами ПМП</w:t>
            </w:r>
          </w:p>
        </w:tc>
        <w:tc>
          <w:tcPr>
            <w:tcW w:w="1418" w:type="dxa"/>
            <w:vAlign w:val="center"/>
          </w:tcPr>
          <w:p w14:paraId="33F4BFC4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F6D9034" w14:textId="77777777" w:rsidR="00EB7D98" w:rsidRPr="00EB7D98" w:rsidRDefault="00EB7D98" w:rsidP="00EB7D9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B7D98">
              <w:rPr>
                <w:rFonts w:eastAsiaTheme="minorHAnsi"/>
                <w:w w:val="105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92" w:type="dxa"/>
          </w:tcPr>
          <w:p w14:paraId="3941F81A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32D7D5C9" w14:textId="77777777" w:rsidR="00EB7D98" w:rsidRPr="00381B70" w:rsidRDefault="00EB7D98" w:rsidP="00EB7D98">
            <w:pPr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93" w:type="dxa"/>
          </w:tcPr>
          <w:p w14:paraId="1D315FC8" w14:textId="77777777" w:rsidR="00EB7D98" w:rsidRPr="00381B70" w:rsidRDefault="00EB7D98" w:rsidP="00EB7D98">
            <w:pPr>
              <w:rPr>
                <w:rFonts w:eastAsiaTheme="minorHAnsi"/>
                <w:sz w:val="22"/>
                <w:lang w:eastAsia="en-US"/>
              </w:rPr>
            </w:pPr>
          </w:p>
        </w:tc>
      </w:tr>
      <w:tr w:rsidR="00EB7D98" w:rsidRPr="00EB7D98" w14:paraId="17023C37" w14:textId="77777777" w:rsidTr="00EB7D98">
        <w:tc>
          <w:tcPr>
            <w:tcW w:w="568" w:type="dxa"/>
          </w:tcPr>
          <w:p w14:paraId="0FCA33F9" w14:textId="77777777" w:rsidR="00EB7D98" w:rsidRPr="00EB7D98" w:rsidRDefault="00EB7D98" w:rsidP="00EB7D98">
            <w:pPr>
              <w:ind w:left="-142" w:right="-109"/>
              <w:jc w:val="center"/>
              <w:rPr>
                <w:rFonts w:eastAsiaTheme="minorHAnsi" w:cstheme="minorBidi"/>
                <w:sz w:val="24"/>
              </w:rPr>
            </w:pPr>
          </w:p>
        </w:tc>
        <w:tc>
          <w:tcPr>
            <w:tcW w:w="2976" w:type="dxa"/>
          </w:tcPr>
          <w:p w14:paraId="5B389CEA" w14:textId="77777777" w:rsidR="00EB7D98" w:rsidRPr="00EB7D98" w:rsidRDefault="00EB7D98" w:rsidP="00EB7D98">
            <w:pPr>
              <w:ind w:left="40" w:right="40"/>
              <w:rPr>
                <w:rFonts w:eastAsiaTheme="minorHAnsi" w:cstheme="minorBidi"/>
                <w:sz w:val="24"/>
              </w:rPr>
            </w:pPr>
            <w:r w:rsidRPr="00EB7D98">
              <w:rPr>
                <w:rFonts w:eastAsiaTheme="minorHAnsi" w:cstheme="minorBidi"/>
                <w:sz w:val="24"/>
              </w:rPr>
              <w:t xml:space="preserve">к взрослым, на </w:t>
            </w:r>
          </w:p>
          <w:p w14:paraId="25E8A576" w14:textId="77777777" w:rsidR="00EB7D98" w:rsidRPr="00EB7D98" w:rsidRDefault="00EB7D98" w:rsidP="00EB7D98">
            <w:pPr>
              <w:rPr>
                <w:rFonts w:eastAsiaTheme="minorHAnsi" w:cstheme="minorBidi"/>
                <w:sz w:val="24"/>
              </w:rPr>
            </w:pPr>
            <w:r w:rsidRPr="00EB7D98">
              <w:rPr>
                <w:rFonts w:eastAsiaTheme="minorHAnsi" w:cstheme="minorBidi"/>
                <w:sz w:val="24"/>
              </w:rPr>
              <w:t>100 000 взрослых</w:t>
            </w:r>
          </w:p>
        </w:tc>
        <w:tc>
          <w:tcPr>
            <w:tcW w:w="1418" w:type="dxa"/>
            <w:vAlign w:val="center"/>
          </w:tcPr>
          <w:p w14:paraId="69205B48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381B70">
              <w:rPr>
                <w:rFonts w:eastAsiaTheme="minorHAnsi"/>
                <w:sz w:val="22"/>
                <w:szCs w:val="22"/>
              </w:rPr>
              <w:t>0.1</w:t>
            </w:r>
          </w:p>
        </w:tc>
        <w:tc>
          <w:tcPr>
            <w:tcW w:w="1701" w:type="dxa"/>
          </w:tcPr>
          <w:p w14:paraId="195ADAEF" w14:textId="77777777" w:rsidR="00EB7D98" w:rsidRPr="00EB7D98" w:rsidRDefault="00EB7D98" w:rsidP="00EB7D98">
            <w:pPr>
              <w:widowControl w:val="0"/>
              <w:autoSpaceDE w:val="0"/>
              <w:autoSpaceDN w:val="0"/>
              <w:spacing w:line="220" w:lineRule="exact"/>
              <w:ind w:left="-137" w:right="-102"/>
              <w:jc w:val="center"/>
              <w:rPr>
                <w:sz w:val="20"/>
                <w:szCs w:val="20"/>
                <w:lang w:eastAsia="en-US"/>
              </w:rPr>
            </w:pPr>
            <w:r w:rsidRPr="00EB7D98">
              <w:rPr>
                <w:sz w:val="20"/>
                <w:szCs w:val="20"/>
                <w:lang w:eastAsia="en-US"/>
              </w:rPr>
              <w:t>единиц,</w:t>
            </w:r>
          </w:p>
          <w:p w14:paraId="4D8DCD61" w14:textId="77777777" w:rsidR="00EB7D98" w:rsidRPr="00EB7D98" w:rsidRDefault="00EB7D98" w:rsidP="00EB7D98">
            <w:pPr>
              <w:jc w:val="center"/>
              <w:rPr>
                <w:rFonts w:eastAsiaTheme="minorHAnsi"/>
                <w:w w:val="105"/>
                <w:sz w:val="20"/>
                <w:szCs w:val="20"/>
                <w:lang w:eastAsia="en-US"/>
              </w:rPr>
            </w:pPr>
            <w:r w:rsidRPr="00EB7D98">
              <w:rPr>
                <w:rFonts w:eastAsiaTheme="minorHAnsi"/>
                <w:sz w:val="18"/>
                <w:szCs w:val="18"/>
                <w:lang w:eastAsia="en-US"/>
              </w:rPr>
              <w:t xml:space="preserve">на </w:t>
            </w:r>
            <w:r w:rsidRPr="00EB7D98">
              <w:rPr>
                <w:rFonts w:eastAsiaTheme="minorHAnsi"/>
                <w:sz w:val="18"/>
                <w:szCs w:val="18"/>
                <w:lang w:val="en-US" w:eastAsia="en-US"/>
              </w:rPr>
              <w:t>100</w:t>
            </w:r>
            <w:r w:rsidRPr="00EB7D98">
              <w:rPr>
                <w:rFonts w:eastAsiaTheme="minorHAnsi"/>
                <w:spacing w:val="-5"/>
                <w:sz w:val="18"/>
                <w:szCs w:val="18"/>
                <w:lang w:val="en-US" w:eastAsia="en-US"/>
              </w:rPr>
              <w:t xml:space="preserve"> </w:t>
            </w:r>
            <w:r w:rsidRPr="00EB7D98">
              <w:rPr>
                <w:rFonts w:eastAsiaTheme="minorHAnsi"/>
                <w:sz w:val="18"/>
                <w:szCs w:val="18"/>
                <w:lang w:val="en-US" w:eastAsia="en-US"/>
              </w:rPr>
              <w:t>000</w:t>
            </w:r>
            <w:r w:rsidRPr="00EB7D98">
              <w:rPr>
                <w:rFonts w:eastAsiaTheme="minorHAnsi"/>
                <w:spacing w:val="-9"/>
                <w:sz w:val="18"/>
                <w:szCs w:val="18"/>
                <w:lang w:val="en-US" w:eastAsia="en-US"/>
              </w:rPr>
              <w:t xml:space="preserve"> </w:t>
            </w:r>
            <w:r w:rsidRPr="00EB7D98">
              <w:rPr>
                <w:rFonts w:eastAsiaTheme="minorHAnsi"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992" w:type="dxa"/>
          </w:tcPr>
          <w:p w14:paraId="540CD1D0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0,1</w:t>
            </w:r>
          </w:p>
        </w:tc>
        <w:tc>
          <w:tcPr>
            <w:tcW w:w="992" w:type="dxa"/>
          </w:tcPr>
          <w:p w14:paraId="0AD9EEA9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0,4</w:t>
            </w:r>
          </w:p>
        </w:tc>
        <w:tc>
          <w:tcPr>
            <w:tcW w:w="993" w:type="dxa"/>
          </w:tcPr>
          <w:p w14:paraId="65A5718E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0,5</w:t>
            </w:r>
          </w:p>
        </w:tc>
      </w:tr>
      <w:tr w:rsidR="00EB7D98" w:rsidRPr="00EB7D98" w14:paraId="1129AF61" w14:textId="77777777" w:rsidTr="00EB7D98">
        <w:tc>
          <w:tcPr>
            <w:tcW w:w="568" w:type="dxa"/>
          </w:tcPr>
          <w:p w14:paraId="4BCCC579" w14:textId="77777777" w:rsidR="00EB7D98" w:rsidRPr="00EB7D98" w:rsidRDefault="00EB7D98" w:rsidP="00EB7D98">
            <w:pPr>
              <w:ind w:left="-142" w:right="-109"/>
              <w:jc w:val="center"/>
              <w:rPr>
                <w:rFonts w:eastAsiaTheme="minorHAnsi" w:cstheme="minorBidi"/>
                <w:sz w:val="24"/>
              </w:rPr>
            </w:pPr>
          </w:p>
        </w:tc>
        <w:tc>
          <w:tcPr>
            <w:tcW w:w="2976" w:type="dxa"/>
          </w:tcPr>
          <w:p w14:paraId="09C09557" w14:textId="77777777" w:rsidR="00EB7D98" w:rsidRPr="00EB7D98" w:rsidRDefault="00EB7D98" w:rsidP="00EB7D98">
            <w:pPr>
              <w:ind w:left="40" w:right="40"/>
              <w:rPr>
                <w:rFonts w:eastAsiaTheme="minorHAnsi" w:cstheme="minorBidi"/>
                <w:sz w:val="24"/>
              </w:rPr>
            </w:pPr>
            <w:r w:rsidRPr="00EB7D98">
              <w:rPr>
                <w:rFonts w:eastAsiaTheme="minorHAnsi" w:cstheme="minorBidi"/>
                <w:sz w:val="24"/>
              </w:rPr>
              <w:t>к детям, на 50 000 детей</w:t>
            </w:r>
          </w:p>
        </w:tc>
        <w:tc>
          <w:tcPr>
            <w:tcW w:w="1418" w:type="dxa"/>
          </w:tcPr>
          <w:p w14:paraId="3C2DF10A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381B70">
              <w:rPr>
                <w:rFonts w:eastAsiaTheme="minorHAnsi"/>
                <w:sz w:val="22"/>
                <w:szCs w:val="22"/>
              </w:rPr>
              <w:t>0.3</w:t>
            </w:r>
          </w:p>
        </w:tc>
        <w:tc>
          <w:tcPr>
            <w:tcW w:w="1701" w:type="dxa"/>
          </w:tcPr>
          <w:p w14:paraId="4984DC95" w14:textId="77777777" w:rsidR="00EB7D98" w:rsidRPr="00EB7D98" w:rsidRDefault="00EB7D98" w:rsidP="00EB7D98">
            <w:pPr>
              <w:widowControl w:val="0"/>
              <w:autoSpaceDE w:val="0"/>
              <w:autoSpaceDN w:val="0"/>
              <w:spacing w:line="221" w:lineRule="exact"/>
              <w:ind w:left="163" w:right="125"/>
              <w:jc w:val="center"/>
              <w:rPr>
                <w:sz w:val="18"/>
                <w:szCs w:val="18"/>
                <w:lang w:val="en-US" w:eastAsia="en-US"/>
              </w:rPr>
            </w:pPr>
            <w:r w:rsidRPr="00EB7D98">
              <w:rPr>
                <w:sz w:val="18"/>
                <w:szCs w:val="18"/>
                <w:lang w:eastAsia="en-US"/>
              </w:rPr>
              <w:t>единиц</w:t>
            </w:r>
            <w:r w:rsidRPr="00EB7D98">
              <w:rPr>
                <w:sz w:val="18"/>
                <w:szCs w:val="18"/>
                <w:lang w:val="en-US" w:eastAsia="en-US"/>
              </w:rPr>
              <w:t>,</w:t>
            </w:r>
          </w:p>
          <w:p w14:paraId="090F12B4" w14:textId="77777777" w:rsidR="00EB7D98" w:rsidRPr="00EB7D98" w:rsidRDefault="00EB7D98" w:rsidP="00EB7D98">
            <w:pPr>
              <w:spacing w:line="220" w:lineRule="exact"/>
              <w:ind w:left="-137" w:right="-10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B7D98">
              <w:rPr>
                <w:rFonts w:eastAsiaTheme="minorHAnsi"/>
                <w:sz w:val="18"/>
                <w:szCs w:val="18"/>
                <w:lang w:eastAsia="en-US"/>
              </w:rPr>
              <w:t>на</w:t>
            </w:r>
            <w:r w:rsidRPr="00EB7D98">
              <w:rPr>
                <w:rFonts w:eastAsiaTheme="minorHAnsi"/>
                <w:spacing w:val="-1"/>
                <w:sz w:val="18"/>
                <w:szCs w:val="18"/>
                <w:lang w:val="en-US" w:eastAsia="en-US"/>
              </w:rPr>
              <w:t xml:space="preserve"> </w:t>
            </w:r>
            <w:r w:rsidRPr="00EB7D98">
              <w:rPr>
                <w:rFonts w:eastAsiaTheme="minorHAnsi"/>
                <w:sz w:val="18"/>
                <w:szCs w:val="18"/>
                <w:lang w:val="en-US" w:eastAsia="en-US"/>
              </w:rPr>
              <w:t>50</w:t>
            </w:r>
            <w:r w:rsidRPr="00EB7D98">
              <w:rPr>
                <w:rFonts w:eastAsiaTheme="minorHAnsi"/>
                <w:spacing w:val="-4"/>
                <w:sz w:val="18"/>
                <w:szCs w:val="18"/>
                <w:lang w:val="en-US" w:eastAsia="en-US"/>
              </w:rPr>
              <w:t xml:space="preserve"> </w:t>
            </w:r>
            <w:r w:rsidRPr="00EB7D98">
              <w:rPr>
                <w:rFonts w:eastAsiaTheme="minorHAnsi"/>
                <w:sz w:val="18"/>
                <w:szCs w:val="18"/>
                <w:lang w:val="en-US" w:eastAsia="en-US"/>
              </w:rPr>
              <w:t>000</w:t>
            </w:r>
            <w:r w:rsidRPr="00EB7D98">
              <w:rPr>
                <w:rFonts w:eastAsiaTheme="minorHAnsi"/>
                <w:spacing w:val="-5"/>
                <w:sz w:val="18"/>
                <w:szCs w:val="18"/>
                <w:lang w:val="en-US" w:eastAsia="en-US"/>
              </w:rPr>
              <w:t xml:space="preserve"> </w:t>
            </w:r>
            <w:r w:rsidRPr="00EB7D98">
              <w:rPr>
                <w:rFonts w:eastAsiaTheme="minorHAnsi"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992" w:type="dxa"/>
          </w:tcPr>
          <w:p w14:paraId="224D3D50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0,3</w:t>
            </w:r>
          </w:p>
        </w:tc>
        <w:tc>
          <w:tcPr>
            <w:tcW w:w="992" w:type="dxa"/>
          </w:tcPr>
          <w:p w14:paraId="0835E934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0,3</w:t>
            </w:r>
          </w:p>
        </w:tc>
        <w:tc>
          <w:tcPr>
            <w:tcW w:w="993" w:type="dxa"/>
          </w:tcPr>
          <w:p w14:paraId="174019C7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0,4</w:t>
            </w:r>
          </w:p>
        </w:tc>
      </w:tr>
      <w:tr w:rsidR="00EB7D98" w:rsidRPr="00EB7D98" w14:paraId="29132CB9" w14:textId="77777777" w:rsidTr="00EB7D98">
        <w:tc>
          <w:tcPr>
            <w:tcW w:w="568" w:type="dxa"/>
          </w:tcPr>
          <w:p w14:paraId="0739C5AD" w14:textId="77777777" w:rsidR="00EB7D98" w:rsidRPr="00EB7D98" w:rsidRDefault="00EB7D98" w:rsidP="00EB7D98">
            <w:pPr>
              <w:ind w:left="-142" w:right="-109"/>
              <w:jc w:val="center"/>
              <w:rPr>
                <w:rFonts w:eastAsiaTheme="minorHAnsi" w:cstheme="minorBidi"/>
                <w:sz w:val="24"/>
              </w:rPr>
            </w:pPr>
            <w:r w:rsidRPr="00EB7D98">
              <w:rPr>
                <w:rFonts w:eastAsiaTheme="minorHAnsi" w:cstheme="minorBidi"/>
                <w:sz w:val="24"/>
              </w:rPr>
              <w:t>4</w:t>
            </w:r>
          </w:p>
        </w:tc>
        <w:tc>
          <w:tcPr>
            <w:tcW w:w="2976" w:type="dxa"/>
          </w:tcPr>
          <w:p w14:paraId="4E61427B" w14:textId="77777777" w:rsidR="00EB7D98" w:rsidRPr="00EB7D98" w:rsidRDefault="00EB7D98" w:rsidP="00EB7D98">
            <w:pPr>
              <w:ind w:left="40" w:right="40"/>
              <w:rPr>
                <w:rFonts w:eastAsiaTheme="minorHAnsi" w:cstheme="minorBidi"/>
                <w:sz w:val="24"/>
              </w:rPr>
            </w:pPr>
            <w:r w:rsidRPr="00EB7D98">
              <w:rPr>
                <w:rFonts w:eastAsiaTheme="minorHAnsi" w:cstheme="minorBidi"/>
                <w:sz w:val="24"/>
              </w:rPr>
              <w:t xml:space="preserve">Объем заявленной потребности в лекарственных препаратах, содержащих наркотические средства и психотропные вещества, </w:t>
            </w:r>
            <w:r w:rsidRPr="00EB7D98">
              <w:rPr>
                <w:rFonts w:eastAsiaTheme="minorHAnsi" w:cstheme="minorBidi"/>
                <w:sz w:val="24"/>
              </w:rPr>
              <w:lastRenderedPageBreak/>
              <w:t>рассчитанной в соответствии с методическими рекомендациями (60-дневный курс обезболивания)</w:t>
            </w:r>
          </w:p>
        </w:tc>
        <w:tc>
          <w:tcPr>
            <w:tcW w:w="1418" w:type="dxa"/>
          </w:tcPr>
          <w:p w14:paraId="04405136" w14:textId="77777777" w:rsidR="00EB7D98" w:rsidRPr="00EB7D98" w:rsidRDefault="00EB7D98" w:rsidP="00EB7D98">
            <w:pPr>
              <w:jc w:val="center"/>
              <w:rPr>
                <w:rFonts w:eastAsiaTheme="minorHAnsi" w:cstheme="minorBid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2784701" w14:textId="77777777" w:rsidR="00EB7D98" w:rsidRPr="00EB7D98" w:rsidRDefault="00EB7D98" w:rsidP="00EB7D98">
            <w:pPr>
              <w:spacing w:line="221" w:lineRule="exact"/>
              <w:ind w:left="163" w:right="125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EB7D98">
              <w:rPr>
                <w:rFonts w:eastAsiaTheme="minorHAnsi" w:cstheme="minorBidi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14:paraId="4B48C8A8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42469FF6" w14:textId="77777777" w:rsidR="00EB7D98" w:rsidRPr="00381B70" w:rsidRDefault="00EB7D98" w:rsidP="00EB7D98">
            <w:pPr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93" w:type="dxa"/>
          </w:tcPr>
          <w:p w14:paraId="2A736C6C" w14:textId="77777777" w:rsidR="00EB7D98" w:rsidRPr="00381B70" w:rsidRDefault="00EB7D98" w:rsidP="00EB7D98">
            <w:pPr>
              <w:rPr>
                <w:rFonts w:eastAsiaTheme="minorHAnsi"/>
                <w:sz w:val="22"/>
                <w:lang w:eastAsia="en-US"/>
              </w:rPr>
            </w:pPr>
          </w:p>
        </w:tc>
      </w:tr>
      <w:tr w:rsidR="00EB7D98" w:rsidRPr="00EB7D98" w14:paraId="5662EAF8" w14:textId="77777777" w:rsidTr="00EB7D98">
        <w:tc>
          <w:tcPr>
            <w:tcW w:w="568" w:type="dxa"/>
          </w:tcPr>
          <w:p w14:paraId="5FA7859A" w14:textId="77777777" w:rsidR="00EB7D98" w:rsidRPr="00EB7D98" w:rsidRDefault="00EB7D98" w:rsidP="00EB7D98">
            <w:pPr>
              <w:ind w:left="-142" w:right="-109"/>
              <w:jc w:val="center"/>
              <w:rPr>
                <w:rFonts w:eastAsiaTheme="minorHAnsi" w:cstheme="minorBidi"/>
                <w:sz w:val="24"/>
              </w:rPr>
            </w:pPr>
          </w:p>
        </w:tc>
        <w:tc>
          <w:tcPr>
            <w:tcW w:w="2976" w:type="dxa"/>
          </w:tcPr>
          <w:p w14:paraId="38BD6154" w14:textId="77777777" w:rsidR="00EB7D98" w:rsidRPr="00EB7D98" w:rsidRDefault="00EB7D98" w:rsidP="00EB7D98">
            <w:pPr>
              <w:ind w:left="40" w:right="40"/>
              <w:rPr>
                <w:rFonts w:eastAsiaTheme="minorHAnsi" w:cstheme="minorBidi"/>
                <w:sz w:val="24"/>
              </w:rPr>
            </w:pPr>
            <w:r w:rsidRPr="00EB7D98">
              <w:rPr>
                <w:rFonts w:eastAsiaTheme="minorHAnsi" w:cstheme="minorBidi"/>
                <w:sz w:val="24"/>
              </w:rPr>
              <w:t>в инвазивных лекарственных формах</w:t>
            </w:r>
          </w:p>
        </w:tc>
        <w:tc>
          <w:tcPr>
            <w:tcW w:w="1418" w:type="dxa"/>
          </w:tcPr>
          <w:p w14:paraId="544B9B12" w14:textId="77777777" w:rsidR="00EB7D98" w:rsidRPr="00EB7D98" w:rsidRDefault="00EB7D98" w:rsidP="00EB7D98">
            <w:pPr>
              <w:jc w:val="center"/>
              <w:rPr>
                <w:rFonts w:eastAsiaTheme="minorHAnsi" w:cstheme="minorBid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388ED48" w14:textId="77777777" w:rsidR="00EB7D98" w:rsidRPr="00EB7D98" w:rsidRDefault="00EB7D98" w:rsidP="00EB7D98">
            <w:pPr>
              <w:spacing w:line="221" w:lineRule="exact"/>
              <w:ind w:left="163" w:right="125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EB7D98">
              <w:rPr>
                <w:rFonts w:eastAsiaTheme="minorHAnsi" w:cstheme="minorBidi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14:paraId="6703EB00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90</w:t>
            </w:r>
          </w:p>
        </w:tc>
        <w:tc>
          <w:tcPr>
            <w:tcW w:w="992" w:type="dxa"/>
          </w:tcPr>
          <w:p w14:paraId="1C5B44FB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92</w:t>
            </w:r>
          </w:p>
        </w:tc>
        <w:tc>
          <w:tcPr>
            <w:tcW w:w="993" w:type="dxa"/>
          </w:tcPr>
          <w:p w14:paraId="74720CD3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95</w:t>
            </w:r>
          </w:p>
        </w:tc>
      </w:tr>
      <w:tr w:rsidR="00EB7D98" w:rsidRPr="00EB7D98" w14:paraId="1F37AFF1" w14:textId="77777777" w:rsidTr="00EB7D98">
        <w:tc>
          <w:tcPr>
            <w:tcW w:w="568" w:type="dxa"/>
          </w:tcPr>
          <w:p w14:paraId="2BDD10B9" w14:textId="77777777" w:rsidR="00EB7D98" w:rsidRPr="00EB7D98" w:rsidRDefault="00EB7D98" w:rsidP="00EB7D98">
            <w:pPr>
              <w:ind w:left="-142" w:right="-109"/>
              <w:jc w:val="center"/>
              <w:rPr>
                <w:rFonts w:eastAsiaTheme="minorHAnsi" w:cstheme="minorBidi"/>
                <w:sz w:val="24"/>
              </w:rPr>
            </w:pPr>
          </w:p>
        </w:tc>
        <w:tc>
          <w:tcPr>
            <w:tcW w:w="2976" w:type="dxa"/>
          </w:tcPr>
          <w:p w14:paraId="5AD760DF" w14:textId="77777777" w:rsidR="00EB7D98" w:rsidRPr="00EB7D98" w:rsidRDefault="00EB7D98" w:rsidP="00EB7D98">
            <w:pPr>
              <w:ind w:left="40" w:right="40"/>
              <w:rPr>
                <w:rFonts w:eastAsiaTheme="minorHAnsi" w:cstheme="minorBidi"/>
                <w:sz w:val="24"/>
              </w:rPr>
            </w:pPr>
            <w:r w:rsidRPr="00EB7D98">
              <w:rPr>
                <w:rFonts w:eastAsiaTheme="minorHAnsi" w:cstheme="minorBidi"/>
                <w:sz w:val="24"/>
              </w:rPr>
              <w:t>в неинвазивных лекарственных формах короткого действия</w:t>
            </w:r>
          </w:p>
        </w:tc>
        <w:tc>
          <w:tcPr>
            <w:tcW w:w="1418" w:type="dxa"/>
          </w:tcPr>
          <w:p w14:paraId="13AC38C9" w14:textId="77777777" w:rsidR="00EB7D98" w:rsidRPr="00381B70" w:rsidRDefault="00EB7D98" w:rsidP="00EB7D98">
            <w:pPr>
              <w:jc w:val="center"/>
              <w:rPr>
                <w:rFonts w:eastAsiaTheme="minorHAnsi" w:cstheme="minorBidi"/>
                <w:sz w:val="22"/>
                <w:szCs w:val="22"/>
              </w:rPr>
            </w:pPr>
            <w:r w:rsidRPr="00381B70">
              <w:rPr>
                <w:rFonts w:eastAsiaTheme="minorHAnsi" w:cstheme="minorBidi"/>
                <w:sz w:val="22"/>
                <w:szCs w:val="22"/>
              </w:rPr>
              <w:t>54</w:t>
            </w:r>
          </w:p>
        </w:tc>
        <w:tc>
          <w:tcPr>
            <w:tcW w:w="1701" w:type="dxa"/>
            <w:vAlign w:val="center"/>
          </w:tcPr>
          <w:p w14:paraId="510B2E77" w14:textId="77777777" w:rsidR="00EB7D98" w:rsidRPr="00EB7D98" w:rsidRDefault="00EB7D98" w:rsidP="00EB7D98">
            <w:pPr>
              <w:spacing w:line="221" w:lineRule="exact"/>
              <w:ind w:left="163" w:right="125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EB7D98">
              <w:rPr>
                <w:rFonts w:eastAsiaTheme="minorHAnsi" w:cstheme="minorBidi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14:paraId="350274F5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54</w:t>
            </w:r>
          </w:p>
        </w:tc>
        <w:tc>
          <w:tcPr>
            <w:tcW w:w="992" w:type="dxa"/>
          </w:tcPr>
          <w:p w14:paraId="3A4D99CB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60</w:t>
            </w:r>
          </w:p>
        </w:tc>
        <w:tc>
          <w:tcPr>
            <w:tcW w:w="993" w:type="dxa"/>
          </w:tcPr>
          <w:p w14:paraId="4E11E2D4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70</w:t>
            </w:r>
          </w:p>
        </w:tc>
      </w:tr>
      <w:tr w:rsidR="00EB7D98" w:rsidRPr="00EB7D98" w14:paraId="10A3D396" w14:textId="77777777" w:rsidTr="00EB7D98">
        <w:tc>
          <w:tcPr>
            <w:tcW w:w="568" w:type="dxa"/>
          </w:tcPr>
          <w:p w14:paraId="36656A9F" w14:textId="77777777" w:rsidR="00EB7D98" w:rsidRPr="00EB7D98" w:rsidRDefault="00EB7D98" w:rsidP="00EB7D98">
            <w:pPr>
              <w:ind w:left="-142" w:right="-109"/>
              <w:jc w:val="center"/>
              <w:rPr>
                <w:rFonts w:eastAsiaTheme="minorHAnsi" w:cstheme="minorBidi"/>
                <w:sz w:val="24"/>
              </w:rPr>
            </w:pPr>
          </w:p>
        </w:tc>
        <w:tc>
          <w:tcPr>
            <w:tcW w:w="2976" w:type="dxa"/>
          </w:tcPr>
          <w:p w14:paraId="6BB826D5" w14:textId="77777777" w:rsidR="00EB7D98" w:rsidRPr="00EB7D98" w:rsidRDefault="00EB7D98" w:rsidP="00EB7D98">
            <w:pPr>
              <w:ind w:left="40" w:right="40"/>
              <w:rPr>
                <w:rFonts w:eastAsiaTheme="minorHAnsi" w:cstheme="minorBidi"/>
                <w:sz w:val="24"/>
              </w:rPr>
            </w:pPr>
            <w:r w:rsidRPr="00EB7D98">
              <w:rPr>
                <w:rFonts w:eastAsiaTheme="minorHAnsi" w:cstheme="minorBidi"/>
                <w:sz w:val="24"/>
              </w:rPr>
              <w:t>в неинвазивных лекарственных формах пролонгированного действия</w:t>
            </w:r>
          </w:p>
        </w:tc>
        <w:tc>
          <w:tcPr>
            <w:tcW w:w="1418" w:type="dxa"/>
          </w:tcPr>
          <w:p w14:paraId="12B6A7C0" w14:textId="77777777" w:rsidR="00EB7D98" w:rsidRPr="00381B70" w:rsidRDefault="00EB7D98" w:rsidP="00EB7D98">
            <w:pPr>
              <w:jc w:val="center"/>
              <w:rPr>
                <w:rFonts w:eastAsiaTheme="minorHAnsi" w:cstheme="minorBidi"/>
                <w:sz w:val="22"/>
                <w:szCs w:val="22"/>
              </w:rPr>
            </w:pPr>
            <w:r w:rsidRPr="00381B70">
              <w:rPr>
                <w:rFonts w:eastAsiaTheme="minorHAnsi" w:cstheme="minorBidi"/>
                <w:sz w:val="22"/>
                <w:szCs w:val="22"/>
              </w:rPr>
              <w:t>67</w:t>
            </w:r>
          </w:p>
        </w:tc>
        <w:tc>
          <w:tcPr>
            <w:tcW w:w="1701" w:type="dxa"/>
            <w:vAlign w:val="center"/>
          </w:tcPr>
          <w:p w14:paraId="044E39A9" w14:textId="77777777" w:rsidR="00EB7D98" w:rsidRPr="00EB7D98" w:rsidRDefault="00EB7D98" w:rsidP="00EB7D98">
            <w:pPr>
              <w:spacing w:line="221" w:lineRule="exact"/>
              <w:ind w:left="163" w:right="125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EB7D98">
              <w:rPr>
                <w:rFonts w:eastAsiaTheme="minorHAnsi" w:cstheme="minorBidi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14:paraId="4806B1C1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67</w:t>
            </w:r>
          </w:p>
        </w:tc>
        <w:tc>
          <w:tcPr>
            <w:tcW w:w="992" w:type="dxa"/>
          </w:tcPr>
          <w:p w14:paraId="43DE1D25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80</w:t>
            </w:r>
          </w:p>
        </w:tc>
        <w:tc>
          <w:tcPr>
            <w:tcW w:w="993" w:type="dxa"/>
          </w:tcPr>
          <w:p w14:paraId="3B10DABA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90</w:t>
            </w:r>
          </w:p>
        </w:tc>
      </w:tr>
      <w:tr w:rsidR="00EB7D98" w:rsidRPr="00EB7D98" w14:paraId="474438A8" w14:textId="77777777" w:rsidTr="00EB7D98">
        <w:tc>
          <w:tcPr>
            <w:tcW w:w="568" w:type="dxa"/>
          </w:tcPr>
          <w:p w14:paraId="77F8D5F0" w14:textId="77777777" w:rsidR="00EB7D98" w:rsidRPr="00EB7D98" w:rsidRDefault="00EB7D98" w:rsidP="00EB7D98">
            <w:pPr>
              <w:ind w:left="-142" w:right="-109"/>
              <w:jc w:val="center"/>
              <w:rPr>
                <w:rFonts w:eastAsiaTheme="minorHAnsi" w:cstheme="minorBidi"/>
                <w:sz w:val="24"/>
              </w:rPr>
            </w:pPr>
            <w:r w:rsidRPr="00EB7D98">
              <w:rPr>
                <w:rFonts w:eastAsiaTheme="minorHAnsi" w:cstheme="minorBidi"/>
                <w:sz w:val="24"/>
              </w:rPr>
              <w:t>5</w:t>
            </w:r>
          </w:p>
        </w:tc>
        <w:tc>
          <w:tcPr>
            <w:tcW w:w="2976" w:type="dxa"/>
          </w:tcPr>
          <w:p w14:paraId="20345E16" w14:textId="77777777" w:rsidR="00EB7D98" w:rsidRPr="00EB7D98" w:rsidRDefault="00EB7D98" w:rsidP="00EB7D98">
            <w:pPr>
              <w:ind w:left="40" w:right="40"/>
              <w:rPr>
                <w:rFonts w:eastAsiaTheme="minorHAnsi" w:cstheme="minorBidi"/>
                <w:sz w:val="24"/>
              </w:rPr>
            </w:pPr>
            <w:r w:rsidRPr="00EB7D98">
              <w:rPr>
                <w:rFonts w:eastAsiaTheme="minorHAnsi" w:cstheme="minorBidi"/>
                <w:sz w:val="24"/>
              </w:rPr>
              <w:t>Полнота выборки лекарственных препаратов, содержащих наркотические средства и психотропные вещества, в рамках заявленных потребностей в соответствии с планом распределения наркотических средств и психотропных веществ</w:t>
            </w:r>
          </w:p>
        </w:tc>
        <w:tc>
          <w:tcPr>
            <w:tcW w:w="1418" w:type="dxa"/>
          </w:tcPr>
          <w:p w14:paraId="140A3C40" w14:textId="77777777" w:rsidR="00EB7D98" w:rsidRPr="00EB7D98" w:rsidRDefault="00EB7D98" w:rsidP="00EB7D98">
            <w:pPr>
              <w:jc w:val="center"/>
              <w:rPr>
                <w:rFonts w:eastAsiaTheme="minorHAnsi" w:cstheme="minorBid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7B616F3" w14:textId="77777777" w:rsidR="00EB7D98" w:rsidRPr="00EB7D98" w:rsidRDefault="00EB7D98" w:rsidP="00EB7D98">
            <w:pPr>
              <w:spacing w:line="221" w:lineRule="exact"/>
              <w:ind w:left="163" w:right="125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EB7D98">
              <w:rPr>
                <w:rFonts w:eastAsiaTheme="minorHAnsi" w:cstheme="minorBidi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14:paraId="4F9B4EDB" w14:textId="77777777" w:rsidR="00EB7D98" w:rsidRPr="00EB7D98" w:rsidRDefault="00EB7D98" w:rsidP="00EB7D98">
            <w:pPr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142CF496" w14:textId="77777777" w:rsidR="00EB7D98" w:rsidRPr="00EB7D98" w:rsidRDefault="00EB7D98" w:rsidP="00EB7D98">
            <w:pPr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993" w:type="dxa"/>
          </w:tcPr>
          <w:p w14:paraId="1BAFEDD8" w14:textId="77777777" w:rsidR="00EB7D98" w:rsidRPr="00EB7D98" w:rsidRDefault="00EB7D98" w:rsidP="00EB7D98">
            <w:pPr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</w:tr>
      <w:tr w:rsidR="00EB7D98" w:rsidRPr="00EB7D98" w14:paraId="6C6807D5" w14:textId="77777777" w:rsidTr="00EB7D98">
        <w:tc>
          <w:tcPr>
            <w:tcW w:w="568" w:type="dxa"/>
          </w:tcPr>
          <w:p w14:paraId="1F3E5FEC" w14:textId="77777777" w:rsidR="00EB7D98" w:rsidRPr="00EB7D98" w:rsidRDefault="00EB7D98" w:rsidP="00EB7D98">
            <w:pPr>
              <w:ind w:left="-142" w:right="-109"/>
              <w:jc w:val="center"/>
              <w:rPr>
                <w:rFonts w:eastAsiaTheme="minorHAnsi" w:cstheme="minorBidi"/>
                <w:sz w:val="24"/>
              </w:rPr>
            </w:pPr>
          </w:p>
        </w:tc>
        <w:tc>
          <w:tcPr>
            <w:tcW w:w="2976" w:type="dxa"/>
          </w:tcPr>
          <w:p w14:paraId="36F2A0E0" w14:textId="77777777" w:rsidR="00EB7D98" w:rsidRPr="00EB7D98" w:rsidRDefault="00EB7D98" w:rsidP="00EB7D98">
            <w:pPr>
              <w:ind w:left="40" w:right="40"/>
              <w:rPr>
                <w:rFonts w:eastAsiaTheme="minorHAnsi" w:cstheme="minorBidi"/>
                <w:sz w:val="24"/>
              </w:rPr>
            </w:pPr>
            <w:r w:rsidRPr="00EB7D98">
              <w:rPr>
                <w:rFonts w:eastAsiaTheme="minorHAnsi" w:cstheme="minorBidi"/>
                <w:sz w:val="24"/>
              </w:rPr>
              <w:t>в инвазивных лекарственных формах</w:t>
            </w:r>
          </w:p>
        </w:tc>
        <w:tc>
          <w:tcPr>
            <w:tcW w:w="1418" w:type="dxa"/>
            <w:vAlign w:val="center"/>
          </w:tcPr>
          <w:p w14:paraId="15127770" w14:textId="77777777" w:rsidR="00EB7D98" w:rsidRPr="00381B70" w:rsidRDefault="00EB7D98" w:rsidP="00EB7D98">
            <w:pPr>
              <w:jc w:val="center"/>
              <w:rPr>
                <w:rFonts w:eastAsiaTheme="minorHAnsi" w:cstheme="minorBidi"/>
                <w:sz w:val="22"/>
                <w:szCs w:val="22"/>
              </w:rPr>
            </w:pPr>
            <w:r w:rsidRPr="00381B70">
              <w:rPr>
                <w:rFonts w:eastAsiaTheme="minorHAnsi" w:cstheme="minorBidi"/>
                <w:sz w:val="22"/>
                <w:szCs w:val="22"/>
              </w:rPr>
              <w:t>92</w:t>
            </w:r>
          </w:p>
        </w:tc>
        <w:tc>
          <w:tcPr>
            <w:tcW w:w="1701" w:type="dxa"/>
            <w:vAlign w:val="center"/>
          </w:tcPr>
          <w:p w14:paraId="007CB0CC" w14:textId="77777777" w:rsidR="00EB7D98" w:rsidRPr="00EB7D98" w:rsidRDefault="00EB7D98" w:rsidP="00EB7D98">
            <w:pPr>
              <w:spacing w:line="221" w:lineRule="exact"/>
              <w:ind w:left="163" w:right="125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EB7D98">
              <w:rPr>
                <w:rFonts w:eastAsiaTheme="minorHAnsi" w:cstheme="minorBidi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14:paraId="4A9742EC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92</w:t>
            </w:r>
          </w:p>
        </w:tc>
        <w:tc>
          <w:tcPr>
            <w:tcW w:w="992" w:type="dxa"/>
          </w:tcPr>
          <w:p w14:paraId="27EF3626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100.0</w:t>
            </w:r>
          </w:p>
        </w:tc>
        <w:tc>
          <w:tcPr>
            <w:tcW w:w="993" w:type="dxa"/>
          </w:tcPr>
          <w:p w14:paraId="1EFD09A7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95.4</w:t>
            </w:r>
          </w:p>
        </w:tc>
      </w:tr>
      <w:tr w:rsidR="00EB7D98" w:rsidRPr="00EB7D98" w14:paraId="523E5675" w14:textId="77777777" w:rsidTr="00EB7D98">
        <w:tc>
          <w:tcPr>
            <w:tcW w:w="568" w:type="dxa"/>
          </w:tcPr>
          <w:p w14:paraId="6E01711C" w14:textId="77777777" w:rsidR="00EB7D98" w:rsidRPr="00EB7D98" w:rsidRDefault="00EB7D98" w:rsidP="00EB7D98">
            <w:pPr>
              <w:ind w:left="-142" w:right="-109"/>
              <w:jc w:val="center"/>
              <w:rPr>
                <w:rFonts w:eastAsiaTheme="minorHAnsi" w:cstheme="minorBidi"/>
                <w:sz w:val="24"/>
              </w:rPr>
            </w:pPr>
          </w:p>
        </w:tc>
        <w:tc>
          <w:tcPr>
            <w:tcW w:w="2976" w:type="dxa"/>
          </w:tcPr>
          <w:p w14:paraId="485D2D64" w14:textId="77777777" w:rsidR="00EB7D98" w:rsidRPr="00EB7D98" w:rsidRDefault="00EB7D98" w:rsidP="00EB7D98">
            <w:pPr>
              <w:ind w:left="40" w:right="40"/>
              <w:rPr>
                <w:rFonts w:eastAsiaTheme="minorHAnsi" w:cstheme="minorBidi"/>
                <w:sz w:val="24"/>
              </w:rPr>
            </w:pPr>
            <w:r w:rsidRPr="00EB7D98">
              <w:rPr>
                <w:rFonts w:eastAsiaTheme="minorHAnsi" w:cstheme="minorBidi"/>
                <w:sz w:val="24"/>
              </w:rPr>
              <w:t>в неинвазивных лекарственных формах короткого действия</w:t>
            </w:r>
          </w:p>
        </w:tc>
        <w:tc>
          <w:tcPr>
            <w:tcW w:w="1418" w:type="dxa"/>
            <w:vAlign w:val="center"/>
          </w:tcPr>
          <w:p w14:paraId="39A336A9" w14:textId="77777777" w:rsidR="00EB7D98" w:rsidRPr="00381B70" w:rsidRDefault="00EB7D98" w:rsidP="00EB7D98">
            <w:pPr>
              <w:jc w:val="center"/>
              <w:rPr>
                <w:rFonts w:eastAsiaTheme="minorHAnsi" w:cstheme="minorBidi"/>
                <w:sz w:val="22"/>
                <w:szCs w:val="22"/>
              </w:rPr>
            </w:pPr>
            <w:r w:rsidRPr="00381B70">
              <w:rPr>
                <w:rFonts w:eastAsiaTheme="minorHAnsi" w:cstheme="minorBidi"/>
                <w:sz w:val="22"/>
                <w:szCs w:val="22"/>
              </w:rPr>
              <w:t>21</w:t>
            </w:r>
          </w:p>
        </w:tc>
        <w:tc>
          <w:tcPr>
            <w:tcW w:w="1701" w:type="dxa"/>
            <w:vAlign w:val="center"/>
          </w:tcPr>
          <w:p w14:paraId="4574C95C" w14:textId="77777777" w:rsidR="00EB7D98" w:rsidRPr="00EB7D98" w:rsidRDefault="00EB7D98" w:rsidP="00EB7D98">
            <w:pPr>
              <w:spacing w:line="221" w:lineRule="exact"/>
              <w:ind w:left="163" w:right="125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EB7D98">
              <w:rPr>
                <w:rFonts w:eastAsiaTheme="minorHAnsi" w:cstheme="minorBidi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14:paraId="2C5DB1B4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21</w:t>
            </w:r>
          </w:p>
        </w:tc>
        <w:tc>
          <w:tcPr>
            <w:tcW w:w="992" w:type="dxa"/>
          </w:tcPr>
          <w:p w14:paraId="217713B8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0.01</w:t>
            </w:r>
          </w:p>
        </w:tc>
        <w:tc>
          <w:tcPr>
            <w:tcW w:w="993" w:type="dxa"/>
          </w:tcPr>
          <w:p w14:paraId="703C3EB3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60,4</w:t>
            </w:r>
          </w:p>
        </w:tc>
      </w:tr>
      <w:tr w:rsidR="00EB7D98" w:rsidRPr="00EB7D98" w14:paraId="7DBFE4DA" w14:textId="77777777" w:rsidTr="00EB7D98">
        <w:tc>
          <w:tcPr>
            <w:tcW w:w="568" w:type="dxa"/>
          </w:tcPr>
          <w:p w14:paraId="3C87A30A" w14:textId="77777777" w:rsidR="00EB7D98" w:rsidRPr="00EB7D98" w:rsidRDefault="00EB7D98" w:rsidP="00EB7D98">
            <w:pPr>
              <w:ind w:left="-142" w:right="-109"/>
              <w:jc w:val="center"/>
              <w:rPr>
                <w:rFonts w:eastAsiaTheme="minorHAnsi" w:cstheme="minorBidi"/>
                <w:sz w:val="24"/>
              </w:rPr>
            </w:pPr>
          </w:p>
        </w:tc>
        <w:tc>
          <w:tcPr>
            <w:tcW w:w="2976" w:type="dxa"/>
          </w:tcPr>
          <w:p w14:paraId="3A869CFC" w14:textId="77777777" w:rsidR="00EB7D98" w:rsidRPr="00EB7D98" w:rsidRDefault="00EB7D98" w:rsidP="00EB7D98">
            <w:pPr>
              <w:ind w:left="40" w:right="40"/>
              <w:rPr>
                <w:rFonts w:eastAsiaTheme="minorHAnsi" w:cstheme="minorBidi"/>
                <w:sz w:val="24"/>
              </w:rPr>
            </w:pPr>
            <w:r w:rsidRPr="00EB7D98">
              <w:rPr>
                <w:rFonts w:eastAsiaTheme="minorHAnsi" w:cstheme="minorBidi"/>
                <w:sz w:val="24"/>
              </w:rPr>
              <w:t>в неинвазивных лекарственных формах пролонгированного действия</w:t>
            </w:r>
          </w:p>
        </w:tc>
        <w:tc>
          <w:tcPr>
            <w:tcW w:w="1418" w:type="dxa"/>
            <w:vAlign w:val="center"/>
          </w:tcPr>
          <w:p w14:paraId="59414E08" w14:textId="77777777" w:rsidR="00EB7D98" w:rsidRPr="00381B70" w:rsidRDefault="00EB7D98" w:rsidP="00EB7D98">
            <w:pPr>
              <w:jc w:val="center"/>
              <w:rPr>
                <w:rFonts w:eastAsiaTheme="minorHAnsi" w:cstheme="minorBidi"/>
                <w:sz w:val="22"/>
                <w:szCs w:val="22"/>
              </w:rPr>
            </w:pPr>
            <w:r w:rsidRPr="00381B70">
              <w:rPr>
                <w:rFonts w:eastAsiaTheme="minorHAnsi" w:cstheme="minorBidi"/>
                <w:sz w:val="22"/>
                <w:szCs w:val="22"/>
              </w:rPr>
              <w:t>51</w:t>
            </w:r>
          </w:p>
        </w:tc>
        <w:tc>
          <w:tcPr>
            <w:tcW w:w="1701" w:type="dxa"/>
            <w:vAlign w:val="center"/>
          </w:tcPr>
          <w:p w14:paraId="395B649F" w14:textId="77777777" w:rsidR="00EB7D98" w:rsidRPr="00EB7D98" w:rsidRDefault="00EB7D98" w:rsidP="00EB7D98">
            <w:pPr>
              <w:spacing w:line="221" w:lineRule="exact"/>
              <w:ind w:left="163" w:right="125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EB7D98">
              <w:rPr>
                <w:rFonts w:eastAsiaTheme="minorHAnsi" w:cstheme="minorBidi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14:paraId="022FE7D4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51</w:t>
            </w:r>
          </w:p>
        </w:tc>
        <w:tc>
          <w:tcPr>
            <w:tcW w:w="992" w:type="dxa"/>
          </w:tcPr>
          <w:p w14:paraId="02DD6F1C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32</w:t>
            </w:r>
          </w:p>
        </w:tc>
        <w:tc>
          <w:tcPr>
            <w:tcW w:w="993" w:type="dxa"/>
          </w:tcPr>
          <w:p w14:paraId="03FC3668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65.6</w:t>
            </w:r>
          </w:p>
        </w:tc>
      </w:tr>
      <w:tr w:rsidR="00EB7D98" w:rsidRPr="00EB7D98" w14:paraId="3775BCC7" w14:textId="77777777" w:rsidTr="00EB7D98">
        <w:tc>
          <w:tcPr>
            <w:tcW w:w="568" w:type="dxa"/>
          </w:tcPr>
          <w:p w14:paraId="45BB76CB" w14:textId="77777777" w:rsidR="00EB7D98" w:rsidRPr="00EB7D98" w:rsidRDefault="00EB7D98" w:rsidP="00EB7D98">
            <w:pPr>
              <w:ind w:left="-142" w:right="-109"/>
              <w:jc w:val="center"/>
              <w:rPr>
                <w:rFonts w:eastAsiaTheme="minorHAnsi" w:cstheme="minorBidi"/>
                <w:sz w:val="24"/>
              </w:rPr>
            </w:pPr>
            <w:r w:rsidRPr="00EB7D98">
              <w:rPr>
                <w:rFonts w:eastAsiaTheme="minorHAnsi" w:cstheme="minorBidi"/>
                <w:sz w:val="24"/>
              </w:rPr>
              <w:t>6</w:t>
            </w:r>
          </w:p>
        </w:tc>
        <w:tc>
          <w:tcPr>
            <w:tcW w:w="2976" w:type="dxa"/>
          </w:tcPr>
          <w:p w14:paraId="43C9369E" w14:textId="77777777" w:rsidR="00EB7D98" w:rsidRPr="00EB7D98" w:rsidRDefault="00EB7D98" w:rsidP="00EB7D98">
            <w:pPr>
              <w:ind w:left="40" w:right="40"/>
              <w:rPr>
                <w:rFonts w:eastAsiaTheme="minorHAnsi" w:cstheme="minorBidi"/>
                <w:sz w:val="24"/>
              </w:rPr>
            </w:pPr>
            <w:r w:rsidRPr="00EB7D98">
              <w:rPr>
                <w:rFonts w:eastAsiaTheme="minorHAnsi" w:cstheme="minorBidi"/>
                <w:color w:val="000000"/>
                <w:sz w:val="24"/>
              </w:rPr>
              <w:t xml:space="preserve">Доля </w:t>
            </w:r>
            <w:r w:rsidRPr="00EB7D98">
              <w:rPr>
                <w:rFonts w:eastAsiaTheme="minorHAnsi" w:cstheme="minorBidi"/>
                <w:sz w:val="24"/>
              </w:rPr>
              <w:t>пациентов, переведенных из структурных подразделений медицинских организаций, оказывающих ПМП в стационарных условиях, в организации социального обслуживания, от общего числа пролеченных пациентов по ПМП</w:t>
            </w:r>
          </w:p>
        </w:tc>
        <w:tc>
          <w:tcPr>
            <w:tcW w:w="1418" w:type="dxa"/>
          </w:tcPr>
          <w:p w14:paraId="19412251" w14:textId="77777777" w:rsidR="00EB7D98" w:rsidRPr="00381B70" w:rsidRDefault="00EB7D98" w:rsidP="00EB7D98">
            <w:pPr>
              <w:jc w:val="center"/>
              <w:rPr>
                <w:rFonts w:eastAsiaTheme="minorHAnsi" w:cstheme="minorBidi"/>
                <w:sz w:val="22"/>
                <w:szCs w:val="22"/>
              </w:rPr>
            </w:pPr>
            <w:r w:rsidRPr="00381B70">
              <w:rPr>
                <w:rFonts w:eastAsiaTheme="minorHAnsi" w:cstheme="minorBidi"/>
                <w:sz w:val="22"/>
                <w:szCs w:val="22"/>
              </w:rPr>
              <w:t>1.63</w:t>
            </w:r>
          </w:p>
        </w:tc>
        <w:tc>
          <w:tcPr>
            <w:tcW w:w="1701" w:type="dxa"/>
          </w:tcPr>
          <w:p w14:paraId="72CE4BDF" w14:textId="77777777" w:rsidR="00EB7D98" w:rsidRPr="00EB7D98" w:rsidRDefault="00EB7D98" w:rsidP="00EB7D98">
            <w:pPr>
              <w:spacing w:line="221" w:lineRule="exact"/>
              <w:ind w:left="163" w:right="125"/>
              <w:jc w:val="center"/>
              <w:rPr>
                <w:rFonts w:eastAsiaTheme="minorHAnsi" w:cstheme="minorBidi"/>
                <w:sz w:val="20"/>
              </w:rPr>
            </w:pPr>
            <w:r w:rsidRPr="00EB7D98">
              <w:rPr>
                <w:rFonts w:eastAsiaTheme="minorHAnsi" w:cstheme="minorBidi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992" w:type="dxa"/>
          </w:tcPr>
          <w:p w14:paraId="6F41B108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1,63</w:t>
            </w:r>
          </w:p>
        </w:tc>
        <w:tc>
          <w:tcPr>
            <w:tcW w:w="992" w:type="dxa"/>
          </w:tcPr>
          <w:p w14:paraId="46316609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2,0</w:t>
            </w:r>
          </w:p>
        </w:tc>
        <w:tc>
          <w:tcPr>
            <w:tcW w:w="993" w:type="dxa"/>
          </w:tcPr>
          <w:p w14:paraId="702430EC" w14:textId="77777777" w:rsidR="00EB7D98" w:rsidRPr="00381B70" w:rsidRDefault="00EB7D98" w:rsidP="00EB7D98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381B70">
              <w:rPr>
                <w:rFonts w:eastAsiaTheme="minorHAnsi"/>
                <w:sz w:val="22"/>
                <w:lang w:eastAsia="en-US"/>
              </w:rPr>
              <w:t>2,9</w:t>
            </w:r>
          </w:p>
        </w:tc>
      </w:tr>
    </w:tbl>
    <w:p w14:paraId="6097A618" w14:textId="77777777" w:rsidR="00EB7D98" w:rsidRDefault="00EB7D98" w:rsidP="00EB7D98">
      <w:pPr>
        <w:spacing w:line="276" w:lineRule="auto"/>
        <w:ind w:firstLine="567"/>
        <w:contextualSpacing/>
        <w:jc w:val="center"/>
        <w:rPr>
          <w:szCs w:val="28"/>
        </w:rPr>
      </w:pPr>
    </w:p>
    <w:p w14:paraId="2EC05CEB" w14:textId="77777777" w:rsidR="00D336B1" w:rsidRPr="00E82DED" w:rsidRDefault="00D336B1" w:rsidP="0071515D">
      <w:pPr>
        <w:spacing w:line="276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 В Кемеровской области-Кузбассе утвержден перечень структурных подразделений государственных медицинских организаций для оказания </w:t>
      </w:r>
      <w:r>
        <w:rPr>
          <w:szCs w:val="28"/>
        </w:rPr>
        <w:lastRenderedPageBreak/>
        <w:t>паллиативной медицинской помощи взрослому и детскому населению в соответствии с приказом Министерства здравоохранения Кузбасса от 01.08.2022 года №1123 «Об организации паллиативной медицинской помощи населению Кемеровской области-Кузбасса».</w:t>
      </w:r>
    </w:p>
    <w:p w14:paraId="776A9BCD" w14:textId="0527193C" w:rsidR="001F2EE2" w:rsidRDefault="004F034C" w:rsidP="00451D41">
      <w:pPr>
        <w:pStyle w:val="ConsPlusTitle"/>
        <w:spacing w:line="276" w:lineRule="auto"/>
        <w:ind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="00DD6832">
        <w:rPr>
          <w:b w:val="0"/>
          <w:sz w:val="28"/>
          <w:szCs w:val="28"/>
        </w:rPr>
        <w:t>202</w:t>
      </w:r>
      <w:r w:rsidR="00644132">
        <w:rPr>
          <w:b w:val="0"/>
          <w:sz w:val="28"/>
          <w:szCs w:val="28"/>
        </w:rPr>
        <w:t>4</w:t>
      </w:r>
      <w:r w:rsidR="00735DAC">
        <w:rPr>
          <w:b w:val="0"/>
          <w:sz w:val="28"/>
          <w:szCs w:val="28"/>
        </w:rPr>
        <w:t xml:space="preserve"> году</w:t>
      </w:r>
      <w:r w:rsidR="00DD6832">
        <w:rPr>
          <w:b w:val="0"/>
          <w:sz w:val="28"/>
          <w:szCs w:val="28"/>
        </w:rPr>
        <w:t xml:space="preserve"> запланировано открытие</w:t>
      </w:r>
      <w:r>
        <w:rPr>
          <w:b w:val="0"/>
          <w:sz w:val="28"/>
          <w:szCs w:val="28"/>
        </w:rPr>
        <w:t xml:space="preserve"> </w:t>
      </w:r>
      <w:r w:rsidR="00644132">
        <w:rPr>
          <w:b w:val="0"/>
          <w:sz w:val="28"/>
          <w:szCs w:val="28"/>
        </w:rPr>
        <w:t>4</w:t>
      </w:r>
      <w:r w:rsidR="003B1B04" w:rsidRPr="00E82DED">
        <w:rPr>
          <w:b w:val="0"/>
          <w:sz w:val="28"/>
          <w:szCs w:val="28"/>
        </w:rPr>
        <w:t xml:space="preserve"> </w:t>
      </w:r>
      <w:r w:rsidR="00451D41">
        <w:rPr>
          <w:b w:val="0"/>
          <w:sz w:val="28"/>
          <w:szCs w:val="28"/>
        </w:rPr>
        <w:t>бригад</w:t>
      </w:r>
      <w:r w:rsidR="003B1B04" w:rsidRPr="00E82DED">
        <w:rPr>
          <w:b w:val="0"/>
          <w:sz w:val="28"/>
          <w:szCs w:val="28"/>
        </w:rPr>
        <w:t xml:space="preserve"> выездной патронажной паллиативной медицинской помощи </w:t>
      </w:r>
      <w:r w:rsidR="00735DAC">
        <w:rPr>
          <w:b w:val="0"/>
          <w:sz w:val="28"/>
          <w:szCs w:val="28"/>
        </w:rPr>
        <w:t>(</w:t>
      </w:r>
      <w:r w:rsidR="00644132">
        <w:rPr>
          <w:b w:val="0"/>
          <w:sz w:val="28"/>
          <w:szCs w:val="28"/>
        </w:rPr>
        <w:t>2</w:t>
      </w:r>
      <w:r w:rsidR="00735DAC">
        <w:rPr>
          <w:b w:val="0"/>
          <w:sz w:val="28"/>
          <w:szCs w:val="28"/>
        </w:rPr>
        <w:t xml:space="preserve"> для взрослого населения, </w:t>
      </w:r>
      <w:r w:rsidR="00644132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для детского населения) </w:t>
      </w:r>
      <w:r w:rsidR="00451D41">
        <w:rPr>
          <w:b w:val="0"/>
          <w:sz w:val="28"/>
          <w:szCs w:val="28"/>
        </w:rPr>
        <w:t xml:space="preserve">на </w:t>
      </w:r>
      <w:r w:rsidR="00224D2C" w:rsidRPr="00E82DED">
        <w:rPr>
          <w:b w:val="0"/>
          <w:sz w:val="28"/>
          <w:szCs w:val="28"/>
        </w:rPr>
        <w:t xml:space="preserve">базах государственных медицинских организаций </w:t>
      </w:r>
      <w:r w:rsidR="003B1B04" w:rsidRPr="00E82DED">
        <w:rPr>
          <w:b w:val="0"/>
          <w:sz w:val="28"/>
          <w:szCs w:val="28"/>
        </w:rPr>
        <w:t>имеющих лицензию на осуществление деятельности при оказании паллиативной медицинской помощи в амбулаторных условиях</w:t>
      </w:r>
      <w:r w:rsidR="001133C0">
        <w:rPr>
          <w:b w:val="0"/>
          <w:sz w:val="28"/>
          <w:szCs w:val="28"/>
        </w:rPr>
        <w:t>.</w:t>
      </w:r>
      <w:r w:rsidR="003B1B04" w:rsidRPr="00E82DED">
        <w:rPr>
          <w:b w:val="0"/>
          <w:sz w:val="28"/>
          <w:szCs w:val="28"/>
        </w:rPr>
        <w:t xml:space="preserve"> </w:t>
      </w:r>
    </w:p>
    <w:p w14:paraId="10704C92" w14:textId="77777777" w:rsidR="00F52B9D" w:rsidRDefault="00A44562" w:rsidP="0071515D">
      <w:pPr>
        <w:pStyle w:val="ConsPlusTitle"/>
        <w:spacing w:line="276" w:lineRule="auto"/>
        <w:ind w:firstLine="567"/>
        <w:contextualSpacing/>
        <w:jc w:val="both"/>
        <w:rPr>
          <w:b w:val="0"/>
          <w:sz w:val="28"/>
          <w:szCs w:val="28"/>
        </w:rPr>
      </w:pPr>
      <w:r w:rsidRPr="00E82DED">
        <w:rPr>
          <w:b w:val="0"/>
          <w:sz w:val="28"/>
          <w:szCs w:val="28"/>
        </w:rPr>
        <w:t>В рамках реализации региональной программы в Кемеровской области – Кузбассе запланировано</w:t>
      </w:r>
      <w:r w:rsidR="00F52B9D">
        <w:rPr>
          <w:b w:val="0"/>
          <w:sz w:val="28"/>
          <w:szCs w:val="28"/>
        </w:rPr>
        <w:t>:</w:t>
      </w:r>
    </w:p>
    <w:p w14:paraId="3F363456" w14:textId="77777777" w:rsidR="00A44562" w:rsidRDefault="00F52B9D" w:rsidP="0071515D">
      <w:pPr>
        <w:pStyle w:val="ConsPlusTitle"/>
        <w:spacing w:line="276" w:lineRule="auto"/>
        <w:ind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продолжить</w:t>
      </w:r>
      <w:r w:rsidR="00A31E87">
        <w:rPr>
          <w:b w:val="0"/>
          <w:sz w:val="28"/>
          <w:szCs w:val="28"/>
        </w:rPr>
        <w:t xml:space="preserve"> обучение врачей специалистов и средних медицинских работников по </w:t>
      </w:r>
      <w:r w:rsidR="00CD4CC9">
        <w:rPr>
          <w:b w:val="0"/>
          <w:sz w:val="28"/>
          <w:szCs w:val="28"/>
        </w:rPr>
        <w:t>програм</w:t>
      </w:r>
      <w:r w:rsidR="00C623B1">
        <w:rPr>
          <w:b w:val="0"/>
          <w:sz w:val="28"/>
          <w:szCs w:val="28"/>
        </w:rPr>
        <w:t>м</w:t>
      </w:r>
      <w:r w:rsidR="00CD4CC9">
        <w:rPr>
          <w:b w:val="0"/>
          <w:sz w:val="28"/>
          <w:szCs w:val="28"/>
        </w:rPr>
        <w:t xml:space="preserve">ам </w:t>
      </w:r>
      <w:r w:rsidR="00A31E87">
        <w:rPr>
          <w:b w:val="0"/>
          <w:sz w:val="28"/>
          <w:szCs w:val="28"/>
        </w:rPr>
        <w:t>паллиативной медицинской помощи</w:t>
      </w:r>
      <w:r>
        <w:rPr>
          <w:b w:val="0"/>
          <w:sz w:val="28"/>
          <w:szCs w:val="28"/>
        </w:rPr>
        <w:t>;</w:t>
      </w:r>
    </w:p>
    <w:p w14:paraId="1D82A308" w14:textId="77777777" w:rsidR="004D04AA" w:rsidRDefault="004D04AA" w:rsidP="0071515D">
      <w:pPr>
        <w:pStyle w:val="ConsPlusTitle"/>
        <w:spacing w:line="276" w:lineRule="auto"/>
        <w:ind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обеспечить полнот</w:t>
      </w:r>
      <w:r w:rsidR="00C16F8B">
        <w:rPr>
          <w:b w:val="0"/>
          <w:sz w:val="28"/>
          <w:szCs w:val="28"/>
        </w:rPr>
        <w:t>у выборки наркотических анальге</w:t>
      </w:r>
      <w:r>
        <w:rPr>
          <w:b w:val="0"/>
          <w:sz w:val="28"/>
          <w:szCs w:val="28"/>
        </w:rPr>
        <w:t>т</w:t>
      </w:r>
      <w:r w:rsidR="00C16F8B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ков;</w:t>
      </w:r>
    </w:p>
    <w:p w14:paraId="37B530F0" w14:textId="77777777" w:rsidR="00F52B9D" w:rsidRPr="00E82DED" w:rsidRDefault="00F52B9D" w:rsidP="0071515D">
      <w:pPr>
        <w:pStyle w:val="ConsPlusTitle"/>
        <w:spacing w:line="276" w:lineRule="auto"/>
        <w:ind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продолжить организационные мероприятия по улучшению качества и доступности ПМП.</w:t>
      </w:r>
    </w:p>
    <w:bookmarkEnd w:id="0"/>
    <w:p w14:paraId="3D234885" w14:textId="77777777" w:rsidR="00B5374C" w:rsidRDefault="00B5374C" w:rsidP="0071515D">
      <w:pPr>
        <w:spacing w:line="276" w:lineRule="auto"/>
      </w:pPr>
    </w:p>
    <w:sectPr w:rsidR="00B5374C" w:rsidSect="000A160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4151"/>
    <w:multiLevelType w:val="hybridMultilevel"/>
    <w:tmpl w:val="267CB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503E4"/>
    <w:multiLevelType w:val="hybridMultilevel"/>
    <w:tmpl w:val="C2A81830"/>
    <w:lvl w:ilvl="0" w:tplc="DB087B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2A6F31"/>
    <w:multiLevelType w:val="hybridMultilevel"/>
    <w:tmpl w:val="E366695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3" w15:restartNumberingAfterBreak="0">
    <w:nsid w:val="22D57199"/>
    <w:multiLevelType w:val="hybridMultilevel"/>
    <w:tmpl w:val="6CE0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A3214"/>
    <w:multiLevelType w:val="hybridMultilevel"/>
    <w:tmpl w:val="D506D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91D20"/>
    <w:multiLevelType w:val="hybridMultilevel"/>
    <w:tmpl w:val="1186A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F3B05"/>
    <w:multiLevelType w:val="hybridMultilevel"/>
    <w:tmpl w:val="E9AE78A0"/>
    <w:lvl w:ilvl="0" w:tplc="DB087B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5322B21"/>
    <w:multiLevelType w:val="hybridMultilevel"/>
    <w:tmpl w:val="B6986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26384"/>
    <w:multiLevelType w:val="hybridMultilevel"/>
    <w:tmpl w:val="EFEA6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05692"/>
    <w:multiLevelType w:val="multilevel"/>
    <w:tmpl w:val="E33AC990"/>
    <w:lvl w:ilvl="0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2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5" w:hanging="2160"/>
      </w:pPr>
      <w:rPr>
        <w:rFonts w:hint="default"/>
      </w:rPr>
    </w:lvl>
  </w:abstractNum>
  <w:abstractNum w:abstractNumId="10" w15:restartNumberingAfterBreak="0">
    <w:nsid w:val="66F21289"/>
    <w:multiLevelType w:val="hybridMultilevel"/>
    <w:tmpl w:val="5E8EE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61FA1"/>
    <w:multiLevelType w:val="hybridMultilevel"/>
    <w:tmpl w:val="4588B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628F1"/>
    <w:multiLevelType w:val="hybridMultilevel"/>
    <w:tmpl w:val="AF90B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87B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71D1E"/>
    <w:multiLevelType w:val="hybridMultilevel"/>
    <w:tmpl w:val="875A09E6"/>
    <w:lvl w:ilvl="0" w:tplc="485C495C">
      <w:numFmt w:val="bullet"/>
      <w:lvlText w:val="–"/>
      <w:lvlJc w:val="left"/>
      <w:pPr>
        <w:ind w:left="1287" w:hanging="360"/>
      </w:pPr>
      <w:rPr>
        <w:rFonts w:ascii="Arial" w:eastAsia="Arial" w:hAnsi="Arial" w:cs="Arial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13"/>
  </w:num>
  <w:num w:numId="10">
    <w:abstractNumId w:val="2"/>
  </w:num>
  <w:num w:numId="11">
    <w:abstractNumId w:val="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04"/>
    <w:rsid w:val="000001ED"/>
    <w:rsid w:val="00014348"/>
    <w:rsid w:val="00014789"/>
    <w:rsid w:val="00015244"/>
    <w:rsid w:val="00016344"/>
    <w:rsid w:val="000227C8"/>
    <w:rsid w:val="00040314"/>
    <w:rsid w:val="00041C4A"/>
    <w:rsid w:val="0004556C"/>
    <w:rsid w:val="000457F8"/>
    <w:rsid w:val="000534AD"/>
    <w:rsid w:val="00054B2A"/>
    <w:rsid w:val="0005792E"/>
    <w:rsid w:val="00061BFE"/>
    <w:rsid w:val="000629CE"/>
    <w:rsid w:val="00063D2C"/>
    <w:rsid w:val="00070BB3"/>
    <w:rsid w:val="00075059"/>
    <w:rsid w:val="00087299"/>
    <w:rsid w:val="000A1609"/>
    <w:rsid w:val="000B0216"/>
    <w:rsid w:val="000B3237"/>
    <w:rsid w:val="000C126C"/>
    <w:rsid w:val="000C54A0"/>
    <w:rsid w:val="000D2D79"/>
    <w:rsid w:val="000E604A"/>
    <w:rsid w:val="000F3446"/>
    <w:rsid w:val="000F57D7"/>
    <w:rsid w:val="00112035"/>
    <w:rsid w:val="001133C0"/>
    <w:rsid w:val="00121C1E"/>
    <w:rsid w:val="001231BB"/>
    <w:rsid w:val="00124BE7"/>
    <w:rsid w:val="001350E3"/>
    <w:rsid w:val="0013673A"/>
    <w:rsid w:val="0013677A"/>
    <w:rsid w:val="00136C5C"/>
    <w:rsid w:val="00150FA5"/>
    <w:rsid w:val="00153FDE"/>
    <w:rsid w:val="0015456F"/>
    <w:rsid w:val="001565B4"/>
    <w:rsid w:val="00165733"/>
    <w:rsid w:val="00165880"/>
    <w:rsid w:val="00172A39"/>
    <w:rsid w:val="00193F1C"/>
    <w:rsid w:val="001A0969"/>
    <w:rsid w:val="001A2966"/>
    <w:rsid w:val="001B0D52"/>
    <w:rsid w:val="001B0F21"/>
    <w:rsid w:val="001B3F42"/>
    <w:rsid w:val="001C3A1D"/>
    <w:rsid w:val="001C4342"/>
    <w:rsid w:val="001C713C"/>
    <w:rsid w:val="001E07AD"/>
    <w:rsid w:val="001F2EE2"/>
    <w:rsid w:val="001F3241"/>
    <w:rsid w:val="001F4B89"/>
    <w:rsid w:val="002015D3"/>
    <w:rsid w:val="00205A28"/>
    <w:rsid w:val="00206703"/>
    <w:rsid w:val="00212D28"/>
    <w:rsid w:val="002179A9"/>
    <w:rsid w:val="00217BA8"/>
    <w:rsid w:val="002239A1"/>
    <w:rsid w:val="00224D2C"/>
    <w:rsid w:val="0022742C"/>
    <w:rsid w:val="002317C0"/>
    <w:rsid w:val="00232FA9"/>
    <w:rsid w:val="00233E70"/>
    <w:rsid w:val="00234EC5"/>
    <w:rsid w:val="00244F3D"/>
    <w:rsid w:val="00244FFD"/>
    <w:rsid w:val="00250ACB"/>
    <w:rsid w:val="00250E9F"/>
    <w:rsid w:val="00257682"/>
    <w:rsid w:val="002630EF"/>
    <w:rsid w:val="00266733"/>
    <w:rsid w:val="0027160D"/>
    <w:rsid w:val="00271CE2"/>
    <w:rsid w:val="002736ED"/>
    <w:rsid w:val="00282934"/>
    <w:rsid w:val="0028553D"/>
    <w:rsid w:val="00287277"/>
    <w:rsid w:val="00287364"/>
    <w:rsid w:val="00292FC4"/>
    <w:rsid w:val="002A3538"/>
    <w:rsid w:val="002A50F7"/>
    <w:rsid w:val="002B1BF9"/>
    <w:rsid w:val="002B671F"/>
    <w:rsid w:val="002D4C08"/>
    <w:rsid w:val="002D70A5"/>
    <w:rsid w:val="002D722A"/>
    <w:rsid w:val="002E53C4"/>
    <w:rsid w:val="002E5520"/>
    <w:rsid w:val="002F6FC1"/>
    <w:rsid w:val="00311144"/>
    <w:rsid w:val="00331307"/>
    <w:rsid w:val="0037090C"/>
    <w:rsid w:val="00376126"/>
    <w:rsid w:val="00381B70"/>
    <w:rsid w:val="00385C42"/>
    <w:rsid w:val="00387B81"/>
    <w:rsid w:val="003A2C0A"/>
    <w:rsid w:val="003A5C39"/>
    <w:rsid w:val="003B0FE5"/>
    <w:rsid w:val="003B1B04"/>
    <w:rsid w:val="003D351F"/>
    <w:rsid w:val="003F4B93"/>
    <w:rsid w:val="003F6C47"/>
    <w:rsid w:val="00400580"/>
    <w:rsid w:val="00400CA3"/>
    <w:rsid w:val="0040425A"/>
    <w:rsid w:val="00406335"/>
    <w:rsid w:val="00410923"/>
    <w:rsid w:val="00413D15"/>
    <w:rsid w:val="004146C7"/>
    <w:rsid w:val="00422D97"/>
    <w:rsid w:val="00427789"/>
    <w:rsid w:val="00430B34"/>
    <w:rsid w:val="004445A1"/>
    <w:rsid w:val="00451764"/>
    <w:rsid w:val="00451D41"/>
    <w:rsid w:val="00457BF5"/>
    <w:rsid w:val="00466CCD"/>
    <w:rsid w:val="0047243C"/>
    <w:rsid w:val="00482A32"/>
    <w:rsid w:val="00483286"/>
    <w:rsid w:val="004964D9"/>
    <w:rsid w:val="004A4E1C"/>
    <w:rsid w:val="004B6BA2"/>
    <w:rsid w:val="004B6DF5"/>
    <w:rsid w:val="004C57D6"/>
    <w:rsid w:val="004D04AA"/>
    <w:rsid w:val="004F034C"/>
    <w:rsid w:val="004F1D8D"/>
    <w:rsid w:val="00500B2F"/>
    <w:rsid w:val="00510E63"/>
    <w:rsid w:val="00517B9F"/>
    <w:rsid w:val="00521A28"/>
    <w:rsid w:val="0052776A"/>
    <w:rsid w:val="00531D85"/>
    <w:rsid w:val="0053725A"/>
    <w:rsid w:val="005518B4"/>
    <w:rsid w:val="00551BC7"/>
    <w:rsid w:val="00552CEF"/>
    <w:rsid w:val="005554CC"/>
    <w:rsid w:val="00561A4B"/>
    <w:rsid w:val="00574375"/>
    <w:rsid w:val="005855A4"/>
    <w:rsid w:val="00592B5F"/>
    <w:rsid w:val="00594A2E"/>
    <w:rsid w:val="005963F1"/>
    <w:rsid w:val="005A0C08"/>
    <w:rsid w:val="005B4405"/>
    <w:rsid w:val="005B7EE9"/>
    <w:rsid w:val="005C547A"/>
    <w:rsid w:val="005D2F57"/>
    <w:rsid w:val="005E4CC6"/>
    <w:rsid w:val="005E5F4F"/>
    <w:rsid w:val="005E6028"/>
    <w:rsid w:val="005E7789"/>
    <w:rsid w:val="005F5464"/>
    <w:rsid w:val="00604DF4"/>
    <w:rsid w:val="006069DD"/>
    <w:rsid w:val="006135FF"/>
    <w:rsid w:val="00614774"/>
    <w:rsid w:val="00617978"/>
    <w:rsid w:val="006260C7"/>
    <w:rsid w:val="00633535"/>
    <w:rsid w:val="006353B3"/>
    <w:rsid w:val="00644132"/>
    <w:rsid w:val="00650AE8"/>
    <w:rsid w:val="00652825"/>
    <w:rsid w:val="006642A2"/>
    <w:rsid w:val="00664819"/>
    <w:rsid w:val="00670313"/>
    <w:rsid w:val="00677883"/>
    <w:rsid w:val="0068209D"/>
    <w:rsid w:val="0068269E"/>
    <w:rsid w:val="00693786"/>
    <w:rsid w:val="006A7CF2"/>
    <w:rsid w:val="006B355D"/>
    <w:rsid w:val="006C238A"/>
    <w:rsid w:val="006C6FA2"/>
    <w:rsid w:val="006D4410"/>
    <w:rsid w:val="006D4BF7"/>
    <w:rsid w:val="006D4FE9"/>
    <w:rsid w:val="006E7A64"/>
    <w:rsid w:val="0070143A"/>
    <w:rsid w:val="0071515D"/>
    <w:rsid w:val="00715E72"/>
    <w:rsid w:val="007208CD"/>
    <w:rsid w:val="007238ED"/>
    <w:rsid w:val="00735DAC"/>
    <w:rsid w:val="0074331A"/>
    <w:rsid w:val="0074582E"/>
    <w:rsid w:val="007501B3"/>
    <w:rsid w:val="0075426F"/>
    <w:rsid w:val="0076407E"/>
    <w:rsid w:val="00771AAB"/>
    <w:rsid w:val="00777A84"/>
    <w:rsid w:val="0078263A"/>
    <w:rsid w:val="00793B88"/>
    <w:rsid w:val="00795B78"/>
    <w:rsid w:val="007A7F3A"/>
    <w:rsid w:val="007C20E2"/>
    <w:rsid w:val="007C4146"/>
    <w:rsid w:val="007D3923"/>
    <w:rsid w:val="007D693C"/>
    <w:rsid w:val="007E09CA"/>
    <w:rsid w:val="007E202B"/>
    <w:rsid w:val="007E4ED3"/>
    <w:rsid w:val="007F580A"/>
    <w:rsid w:val="008047C5"/>
    <w:rsid w:val="00807E98"/>
    <w:rsid w:val="00811D4E"/>
    <w:rsid w:val="00813B02"/>
    <w:rsid w:val="0082210A"/>
    <w:rsid w:val="008356C9"/>
    <w:rsid w:val="00840703"/>
    <w:rsid w:val="00845710"/>
    <w:rsid w:val="008458EA"/>
    <w:rsid w:val="00855086"/>
    <w:rsid w:val="00856E30"/>
    <w:rsid w:val="00861CC8"/>
    <w:rsid w:val="0086584C"/>
    <w:rsid w:val="0087176C"/>
    <w:rsid w:val="0089106C"/>
    <w:rsid w:val="008A154A"/>
    <w:rsid w:val="008A177B"/>
    <w:rsid w:val="008A2E55"/>
    <w:rsid w:val="008A33BC"/>
    <w:rsid w:val="008A6332"/>
    <w:rsid w:val="008B350D"/>
    <w:rsid w:val="008B4282"/>
    <w:rsid w:val="008B7D67"/>
    <w:rsid w:val="008E3A29"/>
    <w:rsid w:val="008E5BB4"/>
    <w:rsid w:val="008F04F7"/>
    <w:rsid w:val="0091661B"/>
    <w:rsid w:val="00932CF3"/>
    <w:rsid w:val="00934F81"/>
    <w:rsid w:val="00937DAB"/>
    <w:rsid w:val="00950956"/>
    <w:rsid w:val="00951842"/>
    <w:rsid w:val="009556E7"/>
    <w:rsid w:val="00963DBC"/>
    <w:rsid w:val="00974B08"/>
    <w:rsid w:val="00982599"/>
    <w:rsid w:val="00982D4D"/>
    <w:rsid w:val="0099458C"/>
    <w:rsid w:val="00996B38"/>
    <w:rsid w:val="009A19B9"/>
    <w:rsid w:val="009B1912"/>
    <w:rsid w:val="009B4345"/>
    <w:rsid w:val="009C0F6F"/>
    <w:rsid w:val="009C27F7"/>
    <w:rsid w:val="009C6E77"/>
    <w:rsid w:val="009D0D35"/>
    <w:rsid w:val="009D2934"/>
    <w:rsid w:val="00A04DB6"/>
    <w:rsid w:val="00A077EC"/>
    <w:rsid w:val="00A11B0F"/>
    <w:rsid w:val="00A15242"/>
    <w:rsid w:val="00A16E33"/>
    <w:rsid w:val="00A25160"/>
    <w:rsid w:val="00A272B7"/>
    <w:rsid w:val="00A31E87"/>
    <w:rsid w:val="00A328E2"/>
    <w:rsid w:val="00A32FB7"/>
    <w:rsid w:val="00A33F99"/>
    <w:rsid w:val="00A363C1"/>
    <w:rsid w:val="00A44562"/>
    <w:rsid w:val="00A555DD"/>
    <w:rsid w:val="00A622AE"/>
    <w:rsid w:val="00A6696C"/>
    <w:rsid w:val="00A73E4F"/>
    <w:rsid w:val="00A74BA8"/>
    <w:rsid w:val="00A750C1"/>
    <w:rsid w:val="00A8252E"/>
    <w:rsid w:val="00AA38E4"/>
    <w:rsid w:val="00AA6115"/>
    <w:rsid w:val="00AA7158"/>
    <w:rsid w:val="00AB3420"/>
    <w:rsid w:val="00AC2889"/>
    <w:rsid w:val="00AC75E9"/>
    <w:rsid w:val="00AD1A5E"/>
    <w:rsid w:val="00AE1B9D"/>
    <w:rsid w:val="00AF31A5"/>
    <w:rsid w:val="00AF7CB6"/>
    <w:rsid w:val="00B0269C"/>
    <w:rsid w:val="00B061DD"/>
    <w:rsid w:val="00B064C8"/>
    <w:rsid w:val="00B152D0"/>
    <w:rsid w:val="00B15959"/>
    <w:rsid w:val="00B202C4"/>
    <w:rsid w:val="00B30A0D"/>
    <w:rsid w:val="00B35F97"/>
    <w:rsid w:val="00B46D66"/>
    <w:rsid w:val="00B5374C"/>
    <w:rsid w:val="00B71F9C"/>
    <w:rsid w:val="00B751F0"/>
    <w:rsid w:val="00B8036C"/>
    <w:rsid w:val="00B83FC0"/>
    <w:rsid w:val="00B85D85"/>
    <w:rsid w:val="00B93B0B"/>
    <w:rsid w:val="00B944ED"/>
    <w:rsid w:val="00B969BD"/>
    <w:rsid w:val="00BB26E9"/>
    <w:rsid w:val="00BB6F12"/>
    <w:rsid w:val="00BD5277"/>
    <w:rsid w:val="00BE17C1"/>
    <w:rsid w:val="00BE327D"/>
    <w:rsid w:val="00BE43A5"/>
    <w:rsid w:val="00BE4DC2"/>
    <w:rsid w:val="00BE5921"/>
    <w:rsid w:val="00BE75E8"/>
    <w:rsid w:val="00BF43B0"/>
    <w:rsid w:val="00C16C5C"/>
    <w:rsid w:val="00C16F8B"/>
    <w:rsid w:val="00C17163"/>
    <w:rsid w:val="00C201BD"/>
    <w:rsid w:val="00C219AD"/>
    <w:rsid w:val="00C2480C"/>
    <w:rsid w:val="00C270D0"/>
    <w:rsid w:val="00C4252C"/>
    <w:rsid w:val="00C467C3"/>
    <w:rsid w:val="00C5048D"/>
    <w:rsid w:val="00C519AF"/>
    <w:rsid w:val="00C53923"/>
    <w:rsid w:val="00C55B5B"/>
    <w:rsid w:val="00C623B1"/>
    <w:rsid w:val="00C74C5B"/>
    <w:rsid w:val="00C82CBF"/>
    <w:rsid w:val="00C940EC"/>
    <w:rsid w:val="00C94321"/>
    <w:rsid w:val="00C95A81"/>
    <w:rsid w:val="00C95C9C"/>
    <w:rsid w:val="00CB711A"/>
    <w:rsid w:val="00CD00E7"/>
    <w:rsid w:val="00CD4383"/>
    <w:rsid w:val="00CD4CC9"/>
    <w:rsid w:val="00CE5099"/>
    <w:rsid w:val="00CE5B78"/>
    <w:rsid w:val="00CE725B"/>
    <w:rsid w:val="00CF18BA"/>
    <w:rsid w:val="00CF636E"/>
    <w:rsid w:val="00CF6381"/>
    <w:rsid w:val="00D023F9"/>
    <w:rsid w:val="00D1519E"/>
    <w:rsid w:val="00D1691C"/>
    <w:rsid w:val="00D17729"/>
    <w:rsid w:val="00D326E2"/>
    <w:rsid w:val="00D336B1"/>
    <w:rsid w:val="00D46333"/>
    <w:rsid w:val="00D470D4"/>
    <w:rsid w:val="00D509BF"/>
    <w:rsid w:val="00D50DE8"/>
    <w:rsid w:val="00D513B1"/>
    <w:rsid w:val="00D52AF0"/>
    <w:rsid w:val="00D61960"/>
    <w:rsid w:val="00D85078"/>
    <w:rsid w:val="00D94AD6"/>
    <w:rsid w:val="00D968CE"/>
    <w:rsid w:val="00DA5ADF"/>
    <w:rsid w:val="00DA647E"/>
    <w:rsid w:val="00DA71AB"/>
    <w:rsid w:val="00DC69A8"/>
    <w:rsid w:val="00DD1694"/>
    <w:rsid w:val="00DD2E79"/>
    <w:rsid w:val="00DD6832"/>
    <w:rsid w:val="00DE3145"/>
    <w:rsid w:val="00DF3069"/>
    <w:rsid w:val="00DF4081"/>
    <w:rsid w:val="00DF7B01"/>
    <w:rsid w:val="00E12B3E"/>
    <w:rsid w:val="00E14AD6"/>
    <w:rsid w:val="00E14AE3"/>
    <w:rsid w:val="00E26531"/>
    <w:rsid w:val="00E531BE"/>
    <w:rsid w:val="00E60A94"/>
    <w:rsid w:val="00E621D1"/>
    <w:rsid w:val="00E62F32"/>
    <w:rsid w:val="00E634F0"/>
    <w:rsid w:val="00E86863"/>
    <w:rsid w:val="00E87B02"/>
    <w:rsid w:val="00E90ABB"/>
    <w:rsid w:val="00EA3E5C"/>
    <w:rsid w:val="00EB2016"/>
    <w:rsid w:val="00EB514E"/>
    <w:rsid w:val="00EB5427"/>
    <w:rsid w:val="00EB568A"/>
    <w:rsid w:val="00EB7D98"/>
    <w:rsid w:val="00EB7EB7"/>
    <w:rsid w:val="00EC1BC2"/>
    <w:rsid w:val="00EC60A4"/>
    <w:rsid w:val="00EC6FAC"/>
    <w:rsid w:val="00ED56F6"/>
    <w:rsid w:val="00ED611D"/>
    <w:rsid w:val="00ED6511"/>
    <w:rsid w:val="00EE4A33"/>
    <w:rsid w:val="00F01C7E"/>
    <w:rsid w:val="00F02495"/>
    <w:rsid w:val="00F027C5"/>
    <w:rsid w:val="00F11473"/>
    <w:rsid w:val="00F170F6"/>
    <w:rsid w:val="00F2085E"/>
    <w:rsid w:val="00F4040B"/>
    <w:rsid w:val="00F44806"/>
    <w:rsid w:val="00F52B9D"/>
    <w:rsid w:val="00F66E90"/>
    <w:rsid w:val="00F8020E"/>
    <w:rsid w:val="00FA15D1"/>
    <w:rsid w:val="00FA5152"/>
    <w:rsid w:val="00FA628F"/>
    <w:rsid w:val="00FA6888"/>
    <w:rsid w:val="00FB00DD"/>
    <w:rsid w:val="00FB32F4"/>
    <w:rsid w:val="00FB4A37"/>
    <w:rsid w:val="00FB7FF9"/>
    <w:rsid w:val="00FC50E7"/>
    <w:rsid w:val="00FF0662"/>
    <w:rsid w:val="00FF399C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2370"/>
  <w15:docId w15:val="{F14A5D66-943A-4CB2-BC2D-E268C44E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B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1B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B1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B1B04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EB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FC50E7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FC50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B299DB4E28AD18B1AA3D815D9ACD8A8A3E3024DE99A2B1D7719AFA3916BFF6B8D6E74B5AC80756EB1F72E1EC7392779003E0B61FE28D43bEC3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4B641-FD52-4363-AF74-CCEA1690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13</Pages>
  <Words>3740</Words>
  <Characters>21320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 Лариса Андреевна</dc:creator>
  <cp:keywords/>
  <dc:description/>
  <cp:lastModifiedBy>Ярошенко Ольга Геннадьевна</cp:lastModifiedBy>
  <cp:revision>52</cp:revision>
  <cp:lastPrinted>2024-01-22T05:20:00Z</cp:lastPrinted>
  <dcterms:created xsi:type="dcterms:W3CDTF">2024-01-18T04:11:00Z</dcterms:created>
  <dcterms:modified xsi:type="dcterms:W3CDTF">2024-01-25T05:48:00Z</dcterms:modified>
</cp:coreProperties>
</file>