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A8" w:rsidRDefault="00D52F7F" w:rsidP="009A7D19">
      <w:pPr>
        <w:pStyle w:val="paragraph"/>
        <w:jc w:val="center"/>
        <w:textAlignment w:val="baseline"/>
        <w:rPr>
          <w:sz w:val="22"/>
          <w:szCs w:val="22"/>
        </w:rPr>
      </w:pPr>
      <w:r>
        <w:rPr>
          <w:noProof/>
        </w:rPr>
        <w:drawing>
          <wp:inline distT="0" distB="0" distL="0" distR="0" wp14:anchorId="7848E816" wp14:editId="33DD213B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65174" w:rsidRPr="009A7D19" w:rsidRDefault="009A7D19" w:rsidP="009A7D19">
      <w:pPr>
        <w:pStyle w:val="paragraph"/>
        <w:jc w:val="center"/>
        <w:textAlignment w:val="baseline"/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 xml:space="preserve">Рис. 1. </w:t>
      </w:r>
      <w:r w:rsidR="00565174" w:rsidRPr="009A7D19">
        <w:rPr>
          <w:b/>
          <w:color w:val="333333"/>
          <w:shd w:val="clear" w:color="auto" w:fill="FFFFFF"/>
        </w:rPr>
        <w:t xml:space="preserve">Методика «Отношение к жизни, смерти и кризисной ситуации» </w:t>
      </w:r>
      <w:r>
        <w:rPr>
          <w:b/>
          <w:color w:val="333333"/>
          <w:shd w:val="clear" w:color="auto" w:fill="FFFFFF"/>
        </w:rPr>
        <w:t xml:space="preserve">                         </w:t>
      </w:r>
      <w:r w:rsidR="00565174" w:rsidRPr="009A7D19">
        <w:rPr>
          <w:b/>
          <w:color w:val="333333"/>
          <w:shd w:val="clear" w:color="auto" w:fill="FFFFFF"/>
        </w:rPr>
        <w:t>А.А. Бакановой</w:t>
      </w:r>
    </w:p>
    <w:p w:rsidR="009D1EE6" w:rsidRDefault="005360A5" w:rsidP="00565174">
      <w:pPr>
        <w:pStyle w:val="paragraph"/>
        <w:textAlignment w:val="baseline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Смысл жизни, смерти и кризисной ситуации как способность «извлекать урок» из тех трудностей, что встречаются на жизненном пути, получил высокий балл у 9 человек (было 35, стало 44 чел.). Концепция кризисной ситуации «как возможность» также получила высокий балл – с 43 человек до 48.</w:t>
      </w:r>
    </w:p>
    <w:p w:rsidR="009A7D19" w:rsidRPr="00565174" w:rsidRDefault="009A7D19" w:rsidP="00565174">
      <w:pPr>
        <w:pStyle w:val="paragraph"/>
        <w:textAlignment w:val="baseline"/>
        <w:rPr>
          <w:color w:val="333333"/>
          <w:shd w:val="clear" w:color="auto" w:fill="FFFFFF"/>
        </w:rPr>
      </w:pPr>
    </w:p>
    <w:p w:rsidR="00D52F7F" w:rsidRDefault="005F2D14" w:rsidP="009A7D19">
      <w:pPr>
        <w:pStyle w:val="paragraph"/>
        <w:jc w:val="center"/>
        <w:textAlignment w:val="baseline"/>
        <w:rPr>
          <w:sz w:val="22"/>
          <w:szCs w:val="22"/>
        </w:rPr>
      </w:pPr>
      <w:r>
        <w:rPr>
          <w:noProof/>
        </w:rPr>
        <w:drawing>
          <wp:inline distT="0" distB="0" distL="0" distR="0" wp14:anchorId="391CDA95" wp14:editId="79CD83EF">
            <wp:extent cx="4572000" cy="2743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65174" w:rsidRPr="009A7D19" w:rsidRDefault="009A7D19" w:rsidP="009A7D19">
      <w:pPr>
        <w:pStyle w:val="paragraph"/>
        <w:jc w:val="center"/>
        <w:textAlignment w:val="baseline"/>
        <w:rPr>
          <w:b/>
          <w:color w:val="333333"/>
          <w:shd w:val="clear" w:color="auto" w:fill="FFFFFF"/>
        </w:rPr>
      </w:pPr>
      <w:r w:rsidRPr="009A7D19">
        <w:rPr>
          <w:b/>
          <w:color w:val="333333"/>
          <w:shd w:val="clear" w:color="auto" w:fill="FFFFFF"/>
        </w:rPr>
        <w:t xml:space="preserve">Рис. 2. </w:t>
      </w:r>
      <w:r w:rsidR="00565174" w:rsidRPr="009A7D19">
        <w:rPr>
          <w:b/>
          <w:color w:val="333333"/>
          <w:shd w:val="clear" w:color="auto" w:fill="FFFFFF"/>
        </w:rPr>
        <w:t xml:space="preserve">Методика «Метафоры личной смерти» Дж. </w:t>
      </w:r>
      <w:proofErr w:type="spellStart"/>
      <w:r w:rsidR="00565174" w:rsidRPr="009A7D19">
        <w:rPr>
          <w:b/>
          <w:color w:val="333333"/>
          <w:shd w:val="clear" w:color="auto" w:fill="FFFFFF"/>
        </w:rPr>
        <w:t>МакЛеннана</w:t>
      </w:r>
      <w:proofErr w:type="spellEnd"/>
    </w:p>
    <w:p w:rsidR="001322B4" w:rsidRPr="00565174" w:rsidRDefault="001322B4" w:rsidP="00565174">
      <w:pPr>
        <w:pStyle w:val="paragraph"/>
        <w:textAlignment w:val="baseline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По методике «Метафоры личной смерти» Дж. </w:t>
      </w:r>
      <w:proofErr w:type="spellStart"/>
      <w:r>
        <w:rPr>
          <w:color w:val="333333"/>
          <w:shd w:val="clear" w:color="auto" w:fill="FFFFFF"/>
        </w:rPr>
        <w:t>МакЛеннана</w:t>
      </w:r>
      <w:proofErr w:type="spellEnd"/>
      <w:r>
        <w:rPr>
          <w:color w:val="333333"/>
          <w:shd w:val="clear" w:color="auto" w:fill="FFFFFF"/>
        </w:rPr>
        <w:t xml:space="preserve"> нужно смотреть не только выраженность позитивных не негативных метафор, но и оценивать их соотношение (в числовом виде). </w:t>
      </w:r>
      <w:r w:rsidR="00A65DB2">
        <w:rPr>
          <w:color w:val="333333"/>
          <w:shd w:val="clear" w:color="auto" w:fill="FFFFFF"/>
        </w:rPr>
        <w:t>Негативное отношение к смерти преобладало у 24 человек, но после проведения спецкурса остался 1 человек с негативным отношением. Остальные переосмыслили данный феномен, и стали более спокойно относится к смерти.</w:t>
      </w:r>
    </w:p>
    <w:p w:rsidR="005F2D14" w:rsidRDefault="006257E1" w:rsidP="009A7D19">
      <w:pPr>
        <w:pStyle w:val="paragraph"/>
        <w:jc w:val="center"/>
        <w:textAlignment w:val="baseline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632B6A9A" wp14:editId="5155EECC">
            <wp:extent cx="4572000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7022F" w:rsidRPr="009A7D19" w:rsidRDefault="009A7D19" w:rsidP="009A7D19">
      <w:pPr>
        <w:pStyle w:val="paragraph"/>
        <w:jc w:val="center"/>
        <w:textAlignment w:val="baseline"/>
        <w:rPr>
          <w:b/>
          <w:color w:val="333333"/>
          <w:shd w:val="clear" w:color="auto" w:fill="FFFFFF"/>
        </w:rPr>
      </w:pPr>
      <w:r w:rsidRPr="009A7D19">
        <w:rPr>
          <w:b/>
          <w:color w:val="333333"/>
          <w:shd w:val="clear" w:color="auto" w:fill="FFFFFF"/>
        </w:rPr>
        <w:t xml:space="preserve">Рис. 3. </w:t>
      </w:r>
      <w:r w:rsidR="00565174" w:rsidRPr="009A7D19">
        <w:rPr>
          <w:b/>
          <w:color w:val="333333"/>
          <w:shd w:val="clear" w:color="auto" w:fill="FFFFFF"/>
        </w:rPr>
        <w:t xml:space="preserve">«Шкала тревожности по поводу смерти» Д. </w:t>
      </w:r>
      <w:proofErr w:type="spellStart"/>
      <w:r w:rsidR="00565174" w:rsidRPr="009A7D19">
        <w:rPr>
          <w:b/>
          <w:color w:val="333333"/>
          <w:shd w:val="clear" w:color="auto" w:fill="FFFFFF"/>
        </w:rPr>
        <w:t>Темплера</w:t>
      </w:r>
      <w:proofErr w:type="spellEnd"/>
    </w:p>
    <w:p w:rsidR="00A65DB2" w:rsidRDefault="00A65DB2" w:rsidP="00D52F7F">
      <w:pPr>
        <w:pStyle w:val="paragraph"/>
        <w:jc w:val="both"/>
        <w:textAlignment w:val="baseline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1 – фактор </w:t>
      </w:r>
      <w:proofErr w:type="spellStart"/>
      <w:r>
        <w:rPr>
          <w:color w:val="333333"/>
          <w:shd w:val="clear" w:color="auto" w:fill="FFFFFF"/>
        </w:rPr>
        <w:t>когнитивно</w:t>
      </w:r>
      <w:proofErr w:type="spellEnd"/>
      <w:r>
        <w:rPr>
          <w:color w:val="333333"/>
          <w:shd w:val="clear" w:color="auto" w:fill="FFFFFF"/>
        </w:rPr>
        <w:t>-аффективной озабоченности смертью; 2 – фактор озабоченности физическими изменениями; 3 – фактор осознания течения времени; 4 – фактор озабоченности болью и стрессом</w:t>
      </w:r>
    </w:p>
    <w:p w:rsidR="00A65DB2" w:rsidRDefault="00A65DB2" w:rsidP="00D52F7F">
      <w:pPr>
        <w:pStyle w:val="paragraph"/>
        <w:jc w:val="both"/>
        <w:textAlignment w:val="baseline"/>
        <w:rPr>
          <w:color w:val="333333"/>
          <w:shd w:val="clear" w:color="auto" w:fill="FFFFFF"/>
        </w:rPr>
      </w:pPr>
      <w:proofErr w:type="gramStart"/>
      <w:r>
        <w:rPr>
          <w:color w:val="333333"/>
          <w:shd w:val="clear" w:color="auto" w:fill="FFFFFF"/>
        </w:rPr>
        <w:t>Резко снизилось количество студентов</w:t>
      </w:r>
      <w:r w:rsidR="0071113B">
        <w:rPr>
          <w:color w:val="333333"/>
          <w:shd w:val="clear" w:color="auto" w:fill="FFFFFF"/>
        </w:rPr>
        <w:t>, испытывающих высокую тревогу по поводу смерти по всем четырем факторам: по 1 фактору – у 12 чел. (с 29 до 17 чел.); по 2 фактору – 15 чел. (с 32 до 17); по 3 фактору – у 11 (с 32 до 21); по 4 фактору – 2 19 чел. (с 40 до 21).</w:t>
      </w:r>
      <w:proofErr w:type="gramEnd"/>
    </w:p>
    <w:p w:rsidR="009A7D19" w:rsidRDefault="009A7D19" w:rsidP="00D52F7F">
      <w:pPr>
        <w:pStyle w:val="paragraph"/>
        <w:jc w:val="both"/>
        <w:textAlignment w:val="baseline"/>
        <w:rPr>
          <w:color w:val="333333"/>
          <w:shd w:val="clear" w:color="auto" w:fill="FFFFFF"/>
        </w:rPr>
      </w:pPr>
    </w:p>
    <w:p w:rsidR="00565174" w:rsidRDefault="00413196" w:rsidP="009A7D19">
      <w:pPr>
        <w:pStyle w:val="paragraph"/>
        <w:jc w:val="center"/>
        <w:textAlignment w:val="baseline"/>
        <w:rPr>
          <w:sz w:val="22"/>
          <w:szCs w:val="22"/>
        </w:rPr>
      </w:pPr>
      <w:r>
        <w:rPr>
          <w:noProof/>
        </w:rPr>
        <w:drawing>
          <wp:inline distT="0" distB="0" distL="0" distR="0" wp14:anchorId="20A8205A" wp14:editId="7F0C6377">
            <wp:extent cx="457200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13196" w:rsidRPr="009A7D19" w:rsidRDefault="009A7D19" w:rsidP="009A7D19">
      <w:pPr>
        <w:pStyle w:val="paragraph"/>
        <w:jc w:val="center"/>
        <w:textAlignment w:val="baseline"/>
        <w:rPr>
          <w:b/>
          <w:color w:val="333333"/>
          <w:shd w:val="clear" w:color="auto" w:fill="FFFFFF"/>
        </w:rPr>
      </w:pPr>
      <w:r w:rsidRPr="009A7D19">
        <w:rPr>
          <w:b/>
          <w:color w:val="333333"/>
          <w:shd w:val="clear" w:color="auto" w:fill="FFFFFF"/>
        </w:rPr>
        <w:t xml:space="preserve">Рис. 4. </w:t>
      </w:r>
      <w:r w:rsidR="00413196" w:rsidRPr="009A7D19">
        <w:rPr>
          <w:b/>
          <w:color w:val="333333"/>
          <w:shd w:val="clear" w:color="auto" w:fill="FFFFFF"/>
        </w:rPr>
        <w:t>«Диагностика уровня эмпатических способностей» В.В. Бойко</w:t>
      </w:r>
    </w:p>
    <w:p w:rsidR="00210457" w:rsidRDefault="00210457" w:rsidP="00413196">
      <w:pPr>
        <w:pStyle w:val="paragraph"/>
        <w:jc w:val="both"/>
        <w:textAlignment w:val="baseline"/>
        <w:rPr>
          <w:color w:val="333333"/>
          <w:shd w:val="clear" w:color="auto" w:fill="FFFFFF"/>
        </w:rPr>
      </w:pPr>
      <w:proofErr w:type="gramStart"/>
      <w:r>
        <w:rPr>
          <w:color w:val="333333"/>
          <w:shd w:val="clear" w:color="auto" w:fill="FFFFFF"/>
        </w:rPr>
        <w:t>Эмпатические способности у 1 студента с очень низкого уровня повысились до заниженного</w:t>
      </w:r>
      <w:r w:rsidR="008F252D">
        <w:rPr>
          <w:color w:val="333333"/>
          <w:shd w:val="clear" w:color="auto" w:fill="FFFFFF"/>
        </w:rPr>
        <w:t xml:space="preserve"> (стало 0), у остальных – повысились с заниженного уровня до среднего.</w:t>
      </w:r>
      <w:proofErr w:type="gramEnd"/>
      <w:r w:rsidR="008F252D">
        <w:rPr>
          <w:color w:val="333333"/>
          <w:shd w:val="clear" w:color="auto" w:fill="FFFFFF"/>
        </w:rPr>
        <w:t xml:space="preserve"> Слишком высокий уровень </w:t>
      </w:r>
      <w:proofErr w:type="spellStart"/>
      <w:r w:rsidR="008F252D">
        <w:rPr>
          <w:color w:val="333333"/>
          <w:shd w:val="clear" w:color="auto" w:fill="FFFFFF"/>
        </w:rPr>
        <w:t>эмпатии</w:t>
      </w:r>
      <w:proofErr w:type="spellEnd"/>
      <w:r w:rsidR="008F252D">
        <w:rPr>
          <w:color w:val="333333"/>
          <w:shd w:val="clear" w:color="auto" w:fill="FFFFFF"/>
        </w:rPr>
        <w:t xml:space="preserve"> не изменился.</w:t>
      </w:r>
    </w:p>
    <w:p w:rsidR="00413196" w:rsidRDefault="00A177AB" w:rsidP="009A7D19">
      <w:pPr>
        <w:pStyle w:val="paragraph"/>
        <w:jc w:val="center"/>
        <w:textAlignment w:val="baseline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6D040346" wp14:editId="3591168A">
            <wp:extent cx="4572000" cy="2743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A177AB" w:rsidRPr="009A7D19" w:rsidRDefault="009A7D19" w:rsidP="009A7D19">
      <w:pPr>
        <w:pStyle w:val="paragraph"/>
        <w:jc w:val="center"/>
        <w:textAlignment w:val="baseline"/>
        <w:rPr>
          <w:b/>
          <w:color w:val="333333"/>
          <w:shd w:val="clear" w:color="auto" w:fill="FFFFFF"/>
        </w:rPr>
      </w:pPr>
      <w:r w:rsidRPr="009A7D19">
        <w:rPr>
          <w:b/>
          <w:color w:val="333333"/>
          <w:shd w:val="clear" w:color="auto" w:fill="FFFFFF"/>
        </w:rPr>
        <w:t xml:space="preserve">Рис. 5. </w:t>
      </w:r>
      <w:r w:rsidR="00A177AB" w:rsidRPr="009A7D19">
        <w:rPr>
          <w:b/>
          <w:color w:val="333333"/>
          <w:shd w:val="clear" w:color="auto" w:fill="FFFFFF"/>
        </w:rPr>
        <w:t>«Диагностика коммуникативной толерантности» В.В. Бойко</w:t>
      </w:r>
    </w:p>
    <w:p w:rsidR="00210457" w:rsidRPr="00A177AB" w:rsidRDefault="00210457" w:rsidP="00413196">
      <w:pPr>
        <w:pStyle w:val="paragraph"/>
        <w:jc w:val="both"/>
        <w:textAlignment w:val="baseline"/>
        <w:rPr>
          <w:sz w:val="22"/>
          <w:szCs w:val="22"/>
        </w:rPr>
      </w:pPr>
      <w:r>
        <w:rPr>
          <w:color w:val="333333"/>
          <w:shd w:val="clear" w:color="auto" w:fill="FFFFFF"/>
        </w:rPr>
        <w:t>Тест измеряет уровень терпимости по отношению к пациентам, несмотря на их поведенческие проявления. С высокой степенью толерантности было 4 студента, после стало 14. Студенты с низкой степенью толерантности также в результате воздействия спецкурса стали более терпимыми (было 4 чел., стало 0).</w:t>
      </w:r>
    </w:p>
    <w:sectPr w:rsidR="00210457" w:rsidRPr="00A177AB" w:rsidSect="00400685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3117"/>
    <w:multiLevelType w:val="multilevel"/>
    <w:tmpl w:val="DBA857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</w:lvl>
    <w:lvl w:ilvl="4">
      <w:start w:val="1"/>
      <w:numFmt w:val="decimal"/>
      <w:lvlText w:val="%5."/>
      <w:lvlJc w:val="left"/>
      <w:pPr>
        <w:tabs>
          <w:tab w:val="num" w:pos="1211"/>
        </w:tabs>
        <w:ind w:left="1211" w:hanging="360"/>
      </w:pPr>
    </w:lvl>
    <w:lvl w:ilvl="5">
      <w:start w:val="1"/>
      <w:numFmt w:val="decimal"/>
      <w:lvlText w:val="%6."/>
      <w:lvlJc w:val="left"/>
      <w:pPr>
        <w:tabs>
          <w:tab w:val="num" w:pos="1211"/>
        </w:tabs>
        <w:ind w:left="1211" w:hanging="360"/>
      </w:pPr>
    </w:lvl>
    <w:lvl w:ilvl="6">
      <w:start w:val="1"/>
      <w:numFmt w:val="decimal"/>
      <w:lvlText w:val="%7."/>
      <w:lvlJc w:val="left"/>
      <w:pPr>
        <w:tabs>
          <w:tab w:val="num" w:pos="1211"/>
        </w:tabs>
        <w:ind w:left="1211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D33D63"/>
    <w:multiLevelType w:val="hybridMultilevel"/>
    <w:tmpl w:val="23DC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2B"/>
    <w:rsid w:val="00000482"/>
    <w:rsid w:val="000839B5"/>
    <w:rsid w:val="001322B4"/>
    <w:rsid w:val="0017022F"/>
    <w:rsid w:val="0017270E"/>
    <w:rsid w:val="001C1166"/>
    <w:rsid w:val="001C6F8F"/>
    <w:rsid w:val="00210457"/>
    <w:rsid w:val="00400685"/>
    <w:rsid w:val="00413196"/>
    <w:rsid w:val="004536AA"/>
    <w:rsid w:val="004563F0"/>
    <w:rsid w:val="005360A5"/>
    <w:rsid w:val="00565174"/>
    <w:rsid w:val="00585396"/>
    <w:rsid w:val="005F2D14"/>
    <w:rsid w:val="006257E1"/>
    <w:rsid w:val="00705247"/>
    <w:rsid w:val="0071113B"/>
    <w:rsid w:val="0078705A"/>
    <w:rsid w:val="00811E8C"/>
    <w:rsid w:val="0085434C"/>
    <w:rsid w:val="0087239C"/>
    <w:rsid w:val="0089022F"/>
    <w:rsid w:val="008906A5"/>
    <w:rsid w:val="008F252D"/>
    <w:rsid w:val="009A7D19"/>
    <w:rsid w:val="009D1EE6"/>
    <w:rsid w:val="00A177AB"/>
    <w:rsid w:val="00A65DB2"/>
    <w:rsid w:val="00B66D97"/>
    <w:rsid w:val="00D52F7F"/>
    <w:rsid w:val="00E54C2B"/>
    <w:rsid w:val="00E675C9"/>
    <w:rsid w:val="00E7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4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05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05247"/>
  </w:style>
  <w:style w:type="character" w:customStyle="1" w:styleId="eop">
    <w:name w:val="eop"/>
    <w:basedOn w:val="a0"/>
    <w:rsid w:val="00705247"/>
  </w:style>
  <w:style w:type="table" w:styleId="a3">
    <w:name w:val="Table Grid"/>
    <w:basedOn w:val="a1"/>
    <w:uiPriority w:val="39"/>
    <w:rsid w:val="00872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6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6F8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4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05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05247"/>
  </w:style>
  <w:style w:type="character" w:customStyle="1" w:styleId="eop">
    <w:name w:val="eop"/>
    <w:basedOn w:val="a0"/>
    <w:rsid w:val="00705247"/>
  </w:style>
  <w:style w:type="table" w:styleId="a3">
    <w:name w:val="Table Grid"/>
    <w:basedOn w:val="a1"/>
    <w:uiPriority w:val="39"/>
    <w:rsid w:val="00872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6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6F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ga\OneDrive\&#1056;&#1072;&#1073;&#1086;&#1095;&#1080;&#1081;%20&#1089;&#1090;&#1086;&#1083;\&#1051;&#1080;&#1089;&#1090;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ga\OneDrive\&#1056;&#1072;&#1073;&#1086;&#1095;&#1080;&#1081;%20&#1089;&#1090;&#1086;&#1083;\&#1051;&#1080;&#1089;&#1090;%20Microsoft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ga\OneDrive\&#1056;&#1072;&#1073;&#1086;&#1095;&#1080;&#1081;%20&#1089;&#1090;&#1086;&#1083;\&#1051;&#1080;&#1089;&#1090;%20Microsoft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ga\OneDrive\&#1056;&#1072;&#1073;&#1086;&#1095;&#1080;&#1081;%20&#1089;&#1090;&#1086;&#1083;\&#1051;&#1080;&#1089;&#1090;%20Microsoft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ga\OneDrive\&#1056;&#1072;&#1073;&#1086;&#1095;&#1080;&#1081;%20&#1089;&#1090;&#1086;&#1083;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Показатели отношения к жизни, смерти и кризисной ситуации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3888888888888888E-2"/>
                  <c:y val="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135-4252-960E-48D2C0A98B8D}"/>
                </c:ext>
              </c:extLst>
            </c:dLbl>
            <c:dLbl>
              <c:idx val="1"/>
              <c:layout>
                <c:manualLayout>
                  <c:x val="-5.5555555555556061E-3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135-4252-960E-48D2C0A98B8D}"/>
                </c:ext>
              </c:extLst>
            </c:dLbl>
            <c:dLbl>
              <c:idx val="2"/>
              <c:layout>
                <c:manualLayout>
                  <c:x val="-1.1111111111111212E-2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135-4252-960E-48D2C0A98B8D}"/>
                </c:ext>
              </c:extLst>
            </c:dLbl>
            <c:dLbl>
              <c:idx val="3"/>
              <c:layout>
                <c:manualLayout>
                  <c:x val="-1.1111111111111112E-2"/>
                  <c:y val="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135-4252-960E-48D2C0A98B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Отношение к жизни</c:v>
                </c:pt>
                <c:pt idx="1">
                  <c:v>Отношение к смерти</c:v>
                </c:pt>
                <c:pt idx="2">
                  <c:v>Смысл жизни, смерти и кризисной ситуации</c:v>
                </c:pt>
                <c:pt idx="3">
                  <c:v>Концепция кризисной ситуации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0.59599999999999997</c:v>
                </c:pt>
                <c:pt idx="1">
                  <c:v>0.51400000000000001</c:v>
                </c:pt>
                <c:pt idx="2">
                  <c:v>0.61399999999999999</c:v>
                </c:pt>
                <c:pt idx="3">
                  <c:v>0.754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135-4252-960E-48D2C0A98B8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7777777777777523E-3"/>
                  <c:y val="1.3888888888888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135-4252-960E-48D2C0A98B8D}"/>
                </c:ext>
              </c:extLst>
            </c:dLbl>
            <c:dLbl>
              <c:idx val="2"/>
              <c:layout>
                <c:manualLayout>
                  <c:x val="2.7777777777777779E-3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135-4252-960E-48D2C0A98B8D}"/>
                </c:ext>
              </c:extLst>
            </c:dLbl>
            <c:dLbl>
              <c:idx val="3"/>
              <c:layout>
                <c:manualLayout>
                  <c:x val="2.7777777777778798E-3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135-4252-960E-48D2C0A98B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Отношение к жизни</c:v>
                </c:pt>
                <c:pt idx="1">
                  <c:v>Отношение к смерти</c:v>
                </c:pt>
                <c:pt idx="2">
                  <c:v>Смысл жизни, смерти и кризисной ситуации</c:v>
                </c:pt>
                <c:pt idx="3">
                  <c:v>Концепция кризисной ситуации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0.70199999999999996</c:v>
                </c:pt>
                <c:pt idx="1">
                  <c:v>0.64900000000000002</c:v>
                </c:pt>
                <c:pt idx="2">
                  <c:v>0.77200000000000002</c:v>
                </c:pt>
                <c:pt idx="3">
                  <c:v>0.84199999999999997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135-4252-960E-48D2C0A98B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4579712"/>
        <c:axId val="74327168"/>
      </c:barChart>
      <c:catAx>
        <c:axId val="174579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74327168"/>
        <c:crosses val="autoZero"/>
        <c:auto val="1"/>
        <c:lblAlgn val="ctr"/>
        <c:lblOffset val="100"/>
        <c:noMultiLvlLbl val="0"/>
      </c:catAx>
      <c:valAx>
        <c:axId val="74327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74579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850721784776902"/>
          <c:y val="0.86072725284339457"/>
          <c:w val="0.20076334208223973"/>
          <c:h val="8.3717191601049873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n>
            <a:solidFill>
              <a:schemeClr val="tx1">
                <a:lumMod val="65000"/>
                <a:lumOff val="35000"/>
              </a:schemeClr>
            </a:solidFill>
          </a:ln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"Метафоры Личной смерти"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591447944007"/>
          <c:y val="0.16041666666666665"/>
          <c:w val="0.84075218722659673"/>
          <c:h val="0.575424321959755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До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222222222222171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67E-41BB-9E14-DD4E9262AFBE}"/>
                </c:ext>
              </c:extLst>
            </c:dLbl>
            <c:dLbl>
              <c:idx val="1"/>
              <c:layout>
                <c:manualLayout>
                  <c:x val="1.1111111111111112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67E-41BB-9E14-DD4E9262AFBE}"/>
                </c:ext>
              </c:extLst>
            </c:dLbl>
            <c:dLbl>
              <c:idx val="2"/>
              <c:layout>
                <c:manualLayout>
                  <c:x val="-1.388888888888899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67E-41BB-9E14-DD4E9262AF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Лист2!$A$2:$A$4</c:f>
              <c:strCache>
                <c:ptCount val="3"/>
                <c:pt idx="0">
                  <c:v>Негативное отношение к смерти</c:v>
                </c:pt>
                <c:pt idx="1">
                  <c:v>Одинаково</c:v>
                </c:pt>
                <c:pt idx="2">
                  <c:v>Позитивное отношение</c:v>
                </c:pt>
              </c:strCache>
            </c:strRef>
          </c:cat>
          <c:val>
            <c:numRef>
              <c:f>Лист2!$B$2:$B$4</c:f>
              <c:numCache>
                <c:formatCode>0.00%</c:formatCode>
                <c:ptCount val="3"/>
                <c:pt idx="0">
                  <c:v>0.42099999999999999</c:v>
                </c:pt>
                <c:pt idx="1">
                  <c:v>1.7999999999999999E-2</c:v>
                </c:pt>
                <c:pt idx="2">
                  <c:v>0.56140000000000001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67E-41BB-9E14-DD4E9262AFBE}"/>
            </c:ext>
          </c:extLst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После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555555555555506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67E-41BB-9E14-DD4E9262AFBE}"/>
                </c:ext>
              </c:extLst>
            </c:dLbl>
            <c:dLbl>
              <c:idx val="1"/>
              <c:layout>
                <c:manualLayout>
                  <c:x val="3.0555555555555454E-2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67E-41BB-9E14-DD4E9262AFBE}"/>
                </c:ext>
              </c:extLst>
            </c:dLbl>
            <c:dLbl>
              <c:idx val="2"/>
              <c:layout>
                <c:manualLayout>
                  <c:x val="2.4999999999999897E-2"/>
                  <c:y val="-4.62962962962967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67E-41BB-9E14-DD4E9262AF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Лист2!$A$2:$A$4</c:f>
              <c:strCache>
                <c:ptCount val="3"/>
                <c:pt idx="0">
                  <c:v>Негативное отношение к смерти</c:v>
                </c:pt>
                <c:pt idx="1">
                  <c:v>Одинаково</c:v>
                </c:pt>
                <c:pt idx="2">
                  <c:v>Позитивное отношение</c:v>
                </c:pt>
              </c:strCache>
            </c:strRef>
          </c:cat>
          <c:val>
            <c:numRef>
              <c:f>Лист2!$C$2:$C$4</c:f>
              <c:numCache>
                <c:formatCode>0.00%</c:formatCode>
                <c:ptCount val="3"/>
                <c:pt idx="0">
                  <c:v>1.9E-2</c:v>
                </c:pt>
                <c:pt idx="1">
                  <c:v>0</c:v>
                </c:pt>
                <c:pt idx="2">
                  <c:v>0.98199999999999998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67E-41BB-9E14-DD4E9262AF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1982336"/>
        <c:axId val="74331776"/>
        <c:axId val="0"/>
      </c:bar3DChart>
      <c:catAx>
        <c:axId val="131982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74331776"/>
        <c:crosses val="autoZero"/>
        <c:auto val="1"/>
        <c:lblAlgn val="ctr"/>
        <c:lblOffset val="100"/>
        <c:noMultiLvlLbl val="0"/>
      </c:catAx>
      <c:valAx>
        <c:axId val="74331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198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n>
            <a:solidFill>
              <a:schemeClr val="tx1">
                <a:lumMod val="95000"/>
                <a:lumOff val="5000"/>
              </a:schemeClr>
            </a:solidFill>
          </a:ln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Показатели</a:t>
            </a:r>
            <a:r>
              <a:rPr lang="ru-RU" sz="1200" baseline="0"/>
              <a:t> тревожности по поводу смерти</a:t>
            </a:r>
            <a:endParaRPr lang="ru-RU" sz="1200"/>
          </a:p>
        </c:rich>
      </c:tx>
      <c:layout>
        <c:manualLayout>
          <c:xMode val="edge"/>
          <c:yMode val="edge"/>
          <c:x val="0.1745485564304462"/>
          <c:y val="6.9444444444444448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67825896762905E-2"/>
          <c:y val="0.19432888597258677"/>
          <c:w val="0.88498840769903764"/>
          <c:h val="0.592368401866433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До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Лист3!$A$2:$A$5</c:f>
              <c:strCache>
                <c:ptCount val="4"/>
                <c:pt idx="0">
                  <c:v>1 фактор</c:v>
                </c:pt>
                <c:pt idx="1">
                  <c:v>2 фактор</c:v>
                </c:pt>
                <c:pt idx="2">
                  <c:v>3 фактор</c:v>
                </c:pt>
                <c:pt idx="3">
                  <c:v>4 фактор</c:v>
                </c:pt>
              </c:strCache>
            </c:strRef>
          </c:cat>
          <c:val>
            <c:numRef>
              <c:f>Лист3!$B$2:$B$5</c:f>
              <c:numCache>
                <c:formatCode>0.00%</c:formatCode>
                <c:ptCount val="4"/>
                <c:pt idx="0" formatCode="0%">
                  <c:v>0.57999999999999996</c:v>
                </c:pt>
                <c:pt idx="1">
                  <c:v>0.56100000000000005</c:v>
                </c:pt>
                <c:pt idx="2">
                  <c:v>0.56100000000000005</c:v>
                </c:pt>
                <c:pt idx="3">
                  <c:v>0.70199999999999996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860-492E-AFA6-73E2200FC284}"/>
            </c:ext>
          </c:extLst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После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3.0555555555555555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60-492E-AFA6-73E2200FC284}"/>
                </c:ext>
              </c:extLst>
            </c:dLbl>
            <c:dLbl>
              <c:idx val="1"/>
              <c:layout>
                <c:manualLayout>
                  <c:x val="1.6666666666666666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860-492E-AFA6-73E2200FC284}"/>
                </c:ext>
              </c:extLst>
            </c:dLbl>
            <c:dLbl>
              <c:idx val="2"/>
              <c:layout>
                <c:manualLayout>
                  <c:x val="5.5555555555555558E-3"/>
                  <c:y val="4.62962962962954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860-492E-AFA6-73E2200FC284}"/>
                </c:ext>
              </c:extLst>
            </c:dLbl>
            <c:dLbl>
              <c:idx val="3"/>
              <c:layout>
                <c:manualLayout>
                  <c:x val="1.1111111111111112E-2"/>
                  <c:y val="9.25925925925917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860-492E-AFA6-73E2200FC2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Лист3!$A$2:$A$5</c:f>
              <c:strCache>
                <c:ptCount val="4"/>
                <c:pt idx="0">
                  <c:v>1 фактор</c:v>
                </c:pt>
                <c:pt idx="1">
                  <c:v>2 фактор</c:v>
                </c:pt>
                <c:pt idx="2">
                  <c:v>3 фактор</c:v>
                </c:pt>
                <c:pt idx="3">
                  <c:v>4 фактор</c:v>
                </c:pt>
              </c:strCache>
            </c:strRef>
          </c:cat>
          <c:val>
            <c:numRef>
              <c:f>Лист3!$C$2:$C$5</c:f>
              <c:numCache>
                <c:formatCode>0.00%</c:formatCode>
                <c:ptCount val="4"/>
                <c:pt idx="0">
                  <c:v>0.29799999999999999</c:v>
                </c:pt>
                <c:pt idx="1">
                  <c:v>0.29799999999999999</c:v>
                </c:pt>
                <c:pt idx="2">
                  <c:v>0.36799999999999999</c:v>
                </c:pt>
                <c:pt idx="3">
                  <c:v>0.36799999999999999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860-492E-AFA6-73E2200FC28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131983360"/>
        <c:axId val="74333504"/>
        <c:axId val="0"/>
      </c:bar3DChart>
      <c:catAx>
        <c:axId val="131983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333504"/>
        <c:crosses val="autoZero"/>
        <c:auto val="1"/>
        <c:lblAlgn val="ctr"/>
        <c:lblOffset val="100"/>
        <c:noMultiLvlLbl val="0"/>
      </c:catAx>
      <c:valAx>
        <c:axId val="74333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983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показатели эмпатических способностей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Лист4!$B$1</c:f>
              <c:strCache>
                <c:ptCount val="1"/>
                <c:pt idx="0">
                  <c:v>До</c:v>
                </c:pt>
              </c:strCache>
            </c:strRef>
          </c:tx>
          <c:spPr>
            <a:gradFill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4999999999999974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DC0-4B6C-92AA-C44735644AFF}"/>
                </c:ext>
              </c:extLst>
            </c:dLbl>
            <c:dLbl>
              <c:idx val="1"/>
              <c:layout>
                <c:manualLayout>
                  <c:x val="-1.38888888888888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C0-4B6C-92AA-C44735644AFF}"/>
                </c:ext>
              </c:extLst>
            </c:dLbl>
            <c:dLbl>
              <c:idx val="2"/>
              <c:layout>
                <c:manualLayout>
                  <c:x val="1.6666666666666666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DC0-4B6C-92AA-C44735644AFF}"/>
                </c:ext>
              </c:extLst>
            </c:dLbl>
            <c:dLbl>
              <c:idx val="3"/>
              <c:layout>
                <c:manualLayout>
                  <c:x val="1.1111111111111009E-2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DC0-4B6C-92AA-C44735644A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Лист4!$A$2:$A$5</c:f>
              <c:strCache>
                <c:ptCount val="4"/>
                <c:pt idx="0">
                  <c:v>Оч. высокий уровень</c:v>
                </c:pt>
                <c:pt idx="1">
                  <c:v>Средний уровень</c:v>
                </c:pt>
                <c:pt idx="2">
                  <c:v>Заниженный уровень</c:v>
                </c:pt>
                <c:pt idx="3">
                  <c:v>Оч. низкий уровеь</c:v>
                </c:pt>
              </c:strCache>
            </c:strRef>
          </c:cat>
          <c:val>
            <c:numRef>
              <c:f>Лист4!$B$2:$B$5</c:f>
              <c:numCache>
                <c:formatCode>0.00%</c:formatCode>
                <c:ptCount val="4"/>
                <c:pt idx="0" formatCode="0%">
                  <c:v>0</c:v>
                </c:pt>
                <c:pt idx="1">
                  <c:v>0.193</c:v>
                </c:pt>
                <c:pt idx="2" formatCode="0%">
                  <c:v>0.79</c:v>
                </c:pt>
                <c:pt idx="3">
                  <c:v>1.7500000000000002E-2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DC0-4B6C-92AA-C44735644AFF}"/>
            </c:ext>
          </c:extLst>
        </c:ser>
        <c:ser>
          <c:idx val="1"/>
          <c:order val="1"/>
          <c:tx>
            <c:strRef>
              <c:f>Лист4!$C$1</c:f>
              <c:strCache>
                <c:ptCount val="1"/>
                <c:pt idx="0">
                  <c:v>После</c:v>
                </c:pt>
              </c:strCache>
            </c:strRef>
          </c:tx>
          <c:spPr>
            <a:gradFill>
              <a:gsLst>
                <a:gs pos="100000">
                  <a:schemeClr val="accent2">
                    <a:alpha val="0"/>
                  </a:schemeClr>
                </a:gs>
                <a:gs pos="50000">
                  <a:schemeClr val="accent2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6666666666666666E-2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DC0-4B6C-92AA-C44735644AFF}"/>
                </c:ext>
              </c:extLst>
            </c:dLbl>
            <c:dLbl>
              <c:idx val="1"/>
              <c:layout>
                <c:manualLayout>
                  <c:x val="1.66666666666666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DC0-4B6C-92AA-C44735644AFF}"/>
                </c:ext>
              </c:extLst>
            </c:dLbl>
            <c:dLbl>
              <c:idx val="2"/>
              <c:layout>
                <c:manualLayout>
                  <c:x val="3.0555555555555454E-2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DC0-4B6C-92AA-C44735644AFF}"/>
                </c:ext>
              </c:extLst>
            </c:dLbl>
            <c:dLbl>
              <c:idx val="3"/>
              <c:layout>
                <c:manualLayout>
                  <c:x val="2.5000000000000102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DC0-4B6C-92AA-C44735644A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Лист4!$A$2:$A$5</c:f>
              <c:strCache>
                <c:ptCount val="4"/>
                <c:pt idx="0">
                  <c:v>Оч. высокий уровень</c:v>
                </c:pt>
                <c:pt idx="1">
                  <c:v>Средний уровень</c:v>
                </c:pt>
                <c:pt idx="2">
                  <c:v>Заниженный уровень</c:v>
                </c:pt>
                <c:pt idx="3">
                  <c:v>Оч. низкий уровеь</c:v>
                </c:pt>
              </c:strCache>
            </c:strRef>
          </c:cat>
          <c:val>
            <c:numRef>
              <c:f>Лист4!$C$2:$C$5</c:f>
              <c:numCache>
                <c:formatCode>0.00%</c:formatCode>
                <c:ptCount val="4"/>
                <c:pt idx="0" formatCode="0%">
                  <c:v>0</c:v>
                </c:pt>
                <c:pt idx="1">
                  <c:v>0.50900000000000001</c:v>
                </c:pt>
                <c:pt idx="2">
                  <c:v>0.49099999999999999</c:v>
                </c:pt>
                <c:pt idx="3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2DC0-4B6C-92AA-C44735644AF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7118080"/>
        <c:axId val="141775936"/>
        <c:axId val="0"/>
      </c:bar3DChart>
      <c:catAx>
        <c:axId val="14711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41775936"/>
        <c:crosses val="autoZero"/>
        <c:auto val="1"/>
        <c:lblAlgn val="ctr"/>
        <c:lblOffset val="100"/>
        <c:noMultiLvlLbl val="0"/>
      </c:catAx>
      <c:valAx>
        <c:axId val="141775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4711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n>
            <a:solidFill>
              <a:schemeClr val="tx1">
                <a:lumMod val="75000"/>
                <a:lumOff val="25000"/>
              </a:schemeClr>
            </a:solidFill>
          </a:ln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Показатели</a:t>
            </a:r>
            <a:r>
              <a:rPr lang="ru-RU" sz="1400" baseline="0"/>
              <a:t> степени толерантности</a:t>
            </a:r>
            <a:endParaRPr lang="ru-RU" sz="1400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Лист5!$B$1</c:f>
              <c:strCache>
                <c:ptCount val="1"/>
                <c:pt idx="0">
                  <c:v>До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3.0555555555555555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926-4D04-834F-BF6B99633A33}"/>
                </c:ext>
              </c:extLst>
            </c:dLbl>
            <c:dLbl>
              <c:idx val="1"/>
              <c:layout>
                <c:manualLayout>
                  <c:x val="-5.0925337632079971E-17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926-4D04-834F-BF6B99633A33}"/>
                </c:ext>
              </c:extLst>
            </c:dLbl>
            <c:dLbl>
              <c:idx val="2"/>
              <c:layout>
                <c:manualLayout>
                  <c:x val="-1.9444444444444445E-2"/>
                  <c:y val="-1.3888888888888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926-4D04-834F-BF6B99633A3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Лист5!$A$2:$A$4</c:f>
              <c:strCache>
                <c:ptCount val="3"/>
                <c:pt idx="0">
                  <c:v>Низкая степень толерантности</c:v>
                </c:pt>
                <c:pt idx="1">
                  <c:v>Средняя степень толерантности</c:v>
                </c:pt>
                <c:pt idx="2">
                  <c:v>Высокая степень толерантности</c:v>
                </c:pt>
              </c:strCache>
            </c:strRef>
          </c:cat>
          <c:val>
            <c:numRef>
              <c:f>Лист5!$B$2:$B$4</c:f>
              <c:numCache>
                <c:formatCode>0.00%</c:formatCode>
                <c:ptCount val="3"/>
                <c:pt idx="0" formatCode="0%">
                  <c:v>7.0000000000000007E-2</c:v>
                </c:pt>
                <c:pt idx="1">
                  <c:v>0.85899999999999999</c:v>
                </c:pt>
                <c:pt idx="2" formatCode="0%">
                  <c:v>7.0000000000000007E-2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926-4D04-834F-BF6B99633A33}"/>
            </c:ext>
          </c:extLst>
        </c:ser>
        <c:ser>
          <c:idx val="1"/>
          <c:order val="1"/>
          <c:tx>
            <c:strRef>
              <c:f>Лист5!$C$1</c:f>
              <c:strCache>
                <c:ptCount val="1"/>
                <c:pt idx="0">
                  <c:v>После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2.7777777777777728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926-4D04-834F-BF6B99633A33}"/>
                </c:ext>
              </c:extLst>
            </c:dLbl>
            <c:dLbl>
              <c:idx val="1"/>
              <c:layout>
                <c:manualLayout>
                  <c:x val="0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926-4D04-834F-BF6B99633A33}"/>
                </c:ext>
              </c:extLst>
            </c:dLbl>
            <c:dLbl>
              <c:idx val="2"/>
              <c:layout>
                <c:manualLayout>
                  <c:x val="1.9444444444444445E-2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926-4D04-834F-BF6B99633A3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Лист5!$A$2:$A$4</c:f>
              <c:strCache>
                <c:ptCount val="3"/>
                <c:pt idx="0">
                  <c:v>Низкая степень толерантности</c:v>
                </c:pt>
                <c:pt idx="1">
                  <c:v>Средняя степень толерантности</c:v>
                </c:pt>
                <c:pt idx="2">
                  <c:v>Высокая степень толерантности</c:v>
                </c:pt>
              </c:strCache>
            </c:strRef>
          </c:cat>
          <c:val>
            <c:numRef>
              <c:f>Лист5!$C$2:$C$4</c:f>
              <c:numCache>
                <c:formatCode>0.00%</c:formatCode>
                <c:ptCount val="3"/>
                <c:pt idx="0" formatCode="0%">
                  <c:v>0</c:v>
                </c:pt>
                <c:pt idx="1">
                  <c:v>0.754</c:v>
                </c:pt>
                <c:pt idx="2">
                  <c:v>0.246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926-4D04-834F-BF6B99633A3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174581248"/>
        <c:axId val="141786432"/>
        <c:axId val="0"/>
      </c:bar3DChart>
      <c:catAx>
        <c:axId val="174581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786432"/>
        <c:crosses val="autoZero"/>
        <c:auto val="1"/>
        <c:lblAlgn val="ctr"/>
        <c:lblOffset val="100"/>
        <c:noMultiLvlLbl val="0"/>
      </c:catAx>
      <c:valAx>
        <c:axId val="14178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581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Билецкая Юлия Юрьевна</cp:lastModifiedBy>
  <cp:revision>14</cp:revision>
  <cp:lastPrinted>2024-08-28T12:44:00Z</cp:lastPrinted>
  <dcterms:created xsi:type="dcterms:W3CDTF">2024-10-17T12:47:00Z</dcterms:created>
  <dcterms:modified xsi:type="dcterms:W3CDTF">2025-03-06T12:15:00Z</dcterms:modified>
</cp:coreProperties>
</file>