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3F9" w:rsidRDefault="006017D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>
          <v:shapetype id="shapetype_75" o:spid="_x0000_m1036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Times New Roman" w:hAnsi="Times New Roman"/>
          <w:sz w:val="28"/>
          <w:szCs w:val="28"/>
          <w:lang w:val="ru-RU"/>
        </w:rPr>
        <w:pict>
          <v:shape id="Picture 2" o:spid="_x0000_s1032" type="#shapetype_75" style="position:absolute;margin-left:390.85pt;margin-top:-39pt;width:139.9pt;height:44.3pt;z-index:251657728" o:preferrelative="t" stroked="f" strokecolor="#3465a4">
            <v:stroke joinstyle="round" endcap="flat"/>
            <v:imagedata r:id="rId5" o:title="image1"/>
          </v:shape>
        </w:pict>
      </w:r>
      <w:r w:rsidRPr="00B013F9">
        <w:rPr>
          <w:rFonts w:ascii="Times New Roman" w:hAnsi="Times New Roman"/>
          <w:sz w:val="28"/>
          <w:szCs w:val="28"/>
          <w:lang w:val="ru-RU"/>
        </w:rPr>
        <w:object w:dxaOrig="15359" w:dyaOrig="11085">
          <v:shape id="ole_rId3" o:spid="_x0000_i1025" style="width:176.5pt;height:9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3" DrawAspect="Content" ObjectID="_1743780107" r:id="rId7"/>
        </w:object>
      </w:r>
    </w:p>
    <w:p w:rsidR="00B013F9" w:rsidRDefault="00B013F9">
      <w:pPr>
        <w:rPr>
          <w:rFonts w:ascii="Times New Roman" w:hAnsi="Times New Roman"/>
          <w:sz w:val="28"/>
          <w:szCs w:val="28"/>
          <w:lang w:val="ru-RU"/>
        </w:rPr>
      </w:pPr>
    </w:p>
    <w:p w:rsidR="00B013F9" w:rsidRPr="006017DC" w:rsidRDefault="00AC1EC2">
      <w:pPr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B013F9" w:rsidRDefault="00B013F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13F9" w:rsidRPr="00AC1EC2" w:rsidRDefault="00AC1EC2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Департамент здравоохранения Тюменской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</w:t>
      </w:r>
    </w:p>
    <w:p w:rsidR="00B013F9" w:rsidRDefault="00AC1E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Государственное автономное учреждение здравоохранения</w:t>
      </w:r>
    </w:p>
    <w:p w:rsidR="00B013F9" w:rsidRDefault="00AC1E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Тюменской области </w:t>
      </w:r>
    </w:p>
    <w:p w:rsidR="00B013F9" w:rsidRDefault="00AC1E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«Городская поликлиника № 1</w:t>
      </w:r>
      <w:r w:rsidR="006017DC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color w:val="C9211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C9211E"/>
          <w:sz w:val="28"/>
          <w:szCs w:val="28"/>
          <w:lang w:val="ru-RU"/>
        </w:rPr>
        <w:t xml:space="preserve"> </w:t>
      </w: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color w:val="C9211E"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color w:val="C9211E"/>
          <w:sz w:val="48"/>
          <w:szCs w:val="48"/>
          <w:lang w:val="ru-RU"/>
        </w:rPr>
        <w:t xml:space="preserve">Амбулаторный центр профилактики </w:t>
      </w:r>
    </w:p>
    <w:p w:rsidR="00B013F9" w:rsidRDefault="00AC1EC2">
      <w:pPr>
        <w:jc w:val="center"/>
        <w:rPr>
          <w:rFonts w:ascii="Times New Roman" w:hAnsi="Times New Roman"/>
          <w:b/>
          <w:bCs/>
          <w:color w:val="C9211E"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color w:val="C9211E"/>
          <w:sz w:val="48"/>
          <w:szCs w:val="48"/>
          <w:lang w:val="ru-RU"/>
        </w:rPr>
        <w:t>сердечно-сосудистых катастроф</w:t>
      </w: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Pr="00AC1EC2" w:rsidRDefault="00AC1EC2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ru-RU"/>
        </w:rPr>
        <w:t>Паспорт диспансерного</w:t>
      </w:r>
    </w:p>
    <w:p w:rsidR="00B013F9" w:rsidRDefault="00AC1EC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ru-RU"/>
        </w:rPr>
        <w:t>наблюдения и лечения</w:t>
      </w: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Тюмень</w:t>
      </w: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pict>
          <v:shapetype id="shapetype_74" o:spid="_x0000_m1034" coordsize="21600,21600" o:spt="100" adj="0,,0" path="m10800,5400c@4@6@5,5400,10800,21600@2,5400@3@6,10800,5400xe">
            <v:stroke joinstyle="miter"/>
            <v:formulas>
              <v:f eqn="prod width 49 48"/>
              <v:f eqn="prod width 10 48"/>
              <v:f eqn="sum 10800 0 @0"/>
              <v:f eqn="sum 10800 0 @1"/>
              <v:f eqn="sum 10800 @1 0"/>
              <v:f eqn="sum 10800 @0 0"/>
              <v:f eqn="sum 0 0 7200"/>
              <v:f eqn="prod width 1 6"/>
              <v:f eqn="prod width 5 6"/>
              <v:f eqn="prod height 2 3"/>
            </v:formulas>
            <v:path gradientshapeok="t" o:connecttype="rect" textboxrect="@7,5400,@8,@9"/>
          </v:shapetype>
        </w:pict>
      </w:r>
      <w:r>
        <w:pict>
          <v:shape id="Фигура2" o:spid="_x0000_s1028" type="#shapetype_74" style="position:absolute;left:0;text-align:left;margin-left:396.95pt;margin-top:-34pt;width:62.75pt;height:57.15pt;z-index:251659776" fillcolor="#ff3838" stroked="t" strokecolor="#c9211e" strokeweight=".71mm">
            <v:fill color2="#00c7c7" o:detectmouseclick="t"/>
            <v:stroke joinstyle="round" endcap="flat"/>
          </v:shape>
        </w:pict>
      </w:r>
      <w:r w:rsidR="00AC1EC2">
        <w:rPr>
          <w:rFonts w:ascii="Times New Roman" w:hAnsi="Times New Roman"/>
          <w:b/>
          <w:bCs/>
          <w:sz w:val="28"/>
          <w:szCs w:val="28"/>
          <w:lang w:val="ru-RU"/>
        </w:rPr>
        <w:t xml:space="preserve">Дорогой пациент! 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Мы рады приветствовать Вас в амбулаторном центре профилактики сердечно-сосудистых катастроф. 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Внимательно прочитайте паспорт Вашего наблюдения и лечения в амбулаторном центре профилактики сердечно-сосудистых катастроф. </w:t>
      </w:r>
    </w:p>
    <w:p w:rsidR="00B013F9" w:rsidRDefault="00AC1EC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Здесь Вы найдете информацию о назначенном Вам лечении, неотложных мероприятиях при высоком давлении, проводимых лабораторных и диагностических мероприятиях, контактную информацию о лечащем враче и следующей явке на прием. </w:t>
      </w:r>
    </w:p>
    <w:p w:rsidR="00B013F9" w:rsidRDefault="00B013F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Во всем мире сердечно-сосудистые катастрофы (острый инфаркт миокарда, инсульт), которые являются грозными осложнениями артериальной гипертонии, уносят сотни тысяч жизней, а также приводят к инвалидизации пациентов.  Мы хотим помочь Вам прожить долгую и счастливую жизнь! Поэтому, следуйте рекомендациям своего лечащего врача, вовремя проходите назначенное обследование, регулярно контролируйте уровень своего артериального давления и принимайте назначенное Вам лечение. 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Прежде чем закончить прием у врача, убедитесь, что Вам назначен повторный прием,  а также задайте врачу все интересующие Вас вопросы. 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 очередной прием к Вашему лечащему врачу необходимо взять дневник контроля артериального давления. 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Данные о лечащем враче</w:t>
      </w: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Ф.И.О.: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Номер телефона: 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Медицинская сестра: 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График посещений врача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2"/>
        <w:gridCol w:w="2493"/>
        <w:gridCol w:w="4987"/>
      </w:tblGrid>
      <w:tr w:rsidR="00B013F9"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Отметка об исполнении 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Комментарии </w:t>
            </w: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Данные о пациенте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Ф.И.О.: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Дата рождения: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Адрес проживания: 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Телефон: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Код льготы: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Диагноз: 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Рост: 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Вес: 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17DC" w:rsidRDefault="006017D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Проводимое лечение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251" w:type="dxa"/>
        <w:tblInd w:w="-23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2"/>
        <w:gridCol w:w="1771"/>
        <w:gridCol w:w="1780"/>
        <w:gridCol w:w="1772"/>
        <w:gridCol w:w="1816"/>
      </w:tblGrid>
      <w:tr w:rsidR="00B013F9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Фармакотерапев</w:t>
            </w:r>
          </w:p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тическая группа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препарата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Дозировка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Кратность приема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назначения / коррекции</w:t>
            </w: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Ингибиторы АПФ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Бета-адреноблокаторы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Диуретики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Статины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Антагонисты кальция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Антиагреганты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Антикоагулянты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Антагонисты АР  (сартаны)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Антиаритмики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Вазодилататоры/нитраты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3F9" w:rsidRDefault="006017DC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pict>
          <v:shapetype id="shapetype_11" o:spid="_x0000_m1033" coordsize="21600,21600" o:spt="100" adj="5400,,0" path="m0@0l@0@0@0,0@1,0@1@0,21600@0,21600@2@1@2@1,21600@0,21600@0@2,0@2xe">
            <v:stroke joinstyle="miter"/>
            <v:formulas>
              <v:f eqn="val #0"/>
              <v:f eqn="sum width 0 @0"/>
              <v:f eqn="sum height 0 @0"/>
              <v:f eqn="sum width 0 height"/>
              <v:f eqn="if @3 0 @0"/>
              <v:f eqn="if @3 width @1"/>
              <v:f eqn="if @3 @0 0"/>
              <v:f eqn="if @3 @2 height"/>
            </v:formulas>
            <v:path gradientshapeok="t" o:connecttype="rect" textboxrect="@4,@6,@5,@7"/>
            <v:handles>
              <v:h position="@0,center"/>
            </v:handles>
          </v:shapetype>
        </w:pict>
      </w:r>
      <w:r>
        <w:rPr>
          <w:rFonts w:ascii="Times New Roman" w:hAnsi="Times New Roman"/>
          <w:b/>
          <w:bCs/>
          <w:sz w:val="28"/>
          <w:szCs w:val="28"/>
          <w:lang w:val="ru-RU"/>
        </w:rPr>
        <w:pict>
          <v:shape id="Фигура1" o:spid="_x0000_s1026" type="#shapetype_11" style="position:absolute;margin-left:-1.6pt;margin-top:14.8pt;width:44.95pt;height:44.05pt;z-index:251660800;mso-position-horizontal-relative:text;mso-position-vertical-relative:text" fillcolor="#ff3838" stroked="t" strokecolor="#385d8a" strokeweight=".71mm">
            <v:fill color2="#00c7c7" o:detectmouseclick="t"/>
            <v:stroke joinstyle="round" endcap="flat"/>
          </v:shape>
        </w:pict>
      </w: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</w:t>
      </w: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Важно! Что делать, если у Вас повысилось давление?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Экстренная помощь: Таб. Каптоприл 25 мг 1 таб. (1/ 2 таб.), под язык однократно или Таб. Моксонидин  0,2 мг  таб. однократно.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 неэффективности — вызов скорой помощи по телефону </w:t>
      </w:r>
      <w:r>
        <w:rPr>
          <w:rFonts w:ascii="Times New Roman" w:hAnsi="Times New Roman"/>
          <w:b/>
          <w:bCs/>
          <w:color w:val="FF3838"/>
          <w:sz w:val="28"/>
          <w:szCs w:val="28"/>
          <w:lang w:val="ru-RU"/>
        </w:rPr>
        <w:t>103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или неотложной помощи по телефону</w:t>
      </w:r>
      <w:r w:rsidR="006017DC">
        <w:rPr>
          <w:rFonts w:ascii="Times New Roman" w:hAnsi="Times New Roman"/>
          <w:b/>
          <w:bCs/>
          <w:sz w:val="28"/>
          <w:szCs w:val="28"/>
          <w:lang w:val="ru-RU"/>
        </w:rPr>
        <w:t xml:space="preserve"> 56-12-00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Если Вы понимаете, что назначенное лечение Вам не помогает, обратитесь к врачу!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1EC2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1EC2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1EC2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1EC2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Информация по питанию</w:t>
      </w:r>
    </w:p>
    <w:p w:rsidR="00B013F9" w:rsidRPr="00AC1EC2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1EC2">
        <w:rPr>
          <w:rFonts w:ascii="Times New Roman" w:hAnsi="Times New Roman"/>
          <w:b/>
          <w:bCs/>
          <w:sz w:val="28"/>
          <w:szCs w:val="28"/>
          <w:lang w:val="ru-RU"/>
        </w:rPr>
        <w:t>Стол №10</w:t>
      </w:r>
    </w:p>
    <w:p w:rsidR="00B013F9" w:rsidRPr="00AC1EC2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1EC2">
        <w:rPr>
          <w:rFonts w:ascii="Times New Roman" w:hAnsi="Times New Roman"/>
          <w:b/>
          <w:bCs/>
          <w:sz w:val="28"/>
          <w:szCs w:val="28"/>
          <w:lang w:val="ru-RU"/>
        </w:rPr>
        <w:t>Показания к применению.</w:t>
      </w:r>
    </w:p>
    <w:p w:rsidR="00B013F9" w:rsidRPr="00AC1EC2" w:rsidRDefault="00AC1EC2" w:rsidP="00AC1EC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1EC2">
        <w:rPr>
          <w:rFonts w:ascii="Times New Roman" w:hAnsi="Times New Roman"/>
          <w:sz w:val="28"/>
          <w:szCs w:val="28"/>
          <w:lang w:val="ru-RU"/>
        </w:rPr>
        <w:t>Лечебная диета №10 по Певзнеру рекомендуется людям с заболеваниями сердечно-сосудистой системы при не резко выраженной недостаточности кровообращения. Диету рекомендуют при ревматизме и пороках сердца, гипертонии, ишемической болезни сердца. Кроме того, этот режим питания полезен при заболевания нервной системы, хроническом нефрите и пиелонефрите с изменениями в осадке мочи. Питание по диете №10 способствует улучшению кровообращения, работы сердечно-сосудистой системы, почек, печени, приводит в норму обмен веществ, облегчает нагрузку на сердечно-сосудистую систему и органы пищеварения.</w:t>
      </w:r>
    </w:p>
    <w:p w:rsidR="00B013F9" w:rsidRPr="00AC1EC2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1EC2">
        <w:rPr>
          <w:rFonts w:ascii="Times New Roman" w:hAnsi="Times New Roman"/>
          <w:b/>
          <w:bCs/>
          <w:sz w:val="28"/>
          <w:szCs w:val="28"/>
          <w:lang w:val="ru-RU"/>
        </w:rPr>
        <w:t>Особенности питания.</w:t>
      </w:r>
    </w:p>
    <w:p w:rsidR="00B013F9" w:rsidRPr="00AC1EC2" w:rsidRDefault="00AC1EC2" w:rsidP="00AC1EC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1EC2">
        <w:rPr>
          <w:rFonts w:ascii="Times New Roman" w:hAnsi="Times New Roman"/>
          <w:sz w:val="28"/>
          <w:szCs w:val="28"/>
          <w:lang w:val="ru-RU"/>
        </w:rPr>
        <w:t>Характерная особенность этой диеты – это сокращение в рационе количества жиров и углеводов. Также значительно ограничивают количество поваренной соли, жидкости и продуктов, которые возбуждают сердечно-сосудистую и нервную системы – крепкий чай, кофе, шоколад; раздражают печень и почки – острые, жареные, жирные блюда; трудно перевариваются и могут быть причиной метеоризма – бобы, капуста, грибы. Вместе с тем рацион насыщен продуктами, которые оказывают на организм ощелачивающее действие, - это фрукты, овощи, морепродукты.</w:t>
      </w:r>
    </w:p>
    <w:p w:rsidR="00B013F9" w:rsidRPr="00AC1EC2" w:rsidRDefault="00AC1EC2" w:rsidP="00AC1EC2">
      <w:pPr>
        <w:jc w:val="both"/>
        <w:rPr>
          <w:sz w:val="28"/>
          <w:szCs w:val="28"/>
          <w:lang w:val="ru-RU"/>
        </w:rPr>
      </w:pPr>
      <w:r w:rsidRPr="00AC1EC2">
        <w:rPr>
          <w:rFonts w:ascii="Times New Roman" w:hAnsi="Times New Roman"/>
          <w:b/>
          <w:bCs/>
          <w:sz w:val="28"/>
          <w:szCs w:val="28"/>
          <w:lang w:val="ru-RU"/>
        </w:rPr>
        <w:t xml:space="preserve">Рекомендуемый режим питания – 5-6 раз в сутки, причём ужин должен быть как минимум за три часа до сна. </w:t>
      </w:r>
      <w:r w:rsidRPr="00AC1EC2">
        <w:rPr>
          <w:rFonts w:ascii="Times New Roman" w:hAnsi="Times New Roman"/>
          <w:sz w:val="28"/>
          <w:szCs w:val="28"/>
          <w:lang w:val="ru-RU"/>
        </w:rPr>
        <w:t>Все блюда диеты предписывают готовить без соли, а мясо и рыбу нужно обязательно отваривать. Также допускается запекание блюд и лёгкое поджаривание.</w:t>
      </w:r>
    </w:p>
    <w:p w:rsidR="00B013F9" w:rsidRPr="00AC1EC2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1EC2">
        <w:rPr>
          <w:rFonts w:ascii="Times New Roman" w:hAnsi="Times New Roman"/>
          <w:b/>
          <w:bCs/>
          <w:sz w:val="28"/>
          <w:szCs w:val="28"/>
          <w:lang w:val="ru-RU"/>
        </w:rPr>
        <w:t>Химический состав и энергетическая ценность.</w:t>
      </w:r>
    </w:p>
    <w:p w:rsidR="00B013F9" w:rsidRPr="00AC1EC2" w:rsidRDefault="00AC1EC2" w:rsidP="00AC1EC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1EC2">
        <w:rPr>
          <w:rFonts w:ascii="Times New Roman" w:hAnsi="Times New Roman"/>
          <w:sz w:val="28"/>
          <w:szCs w:val="28"/>
          <w:lang w:val="ru-RU"/>
        </w:rPr>
        <w:t>Белки – 90 г (из них 50 г животных), жиры – 65-70 г (из них 20 г растительных), углеводы – 350-400 г, поваренная соль – до 6-8 г. При сердечно-сосудистых заболеваниях количество свободной жидкости ограничивают до 1000-1200 мл.</w:t>
      </w:r>
    </w:p>
    <w:p w:rsidR="00B013F9" w:rsidRPr="00AC1EC2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1EC2">
        <w:rPr>
          <w:rFonts w:ascii="Times New Roman" w:hAnsi="Times New Roman"/>
          <w:b/>
          <w:bCs/>
          <w:sz w:val="28"/>
          <w:szCs w:val="28"/>
          <w:lang w:val="ru-RU"/>
        </w:rPr>
        <w:t>Калорийность диеты –2350-2600 ккал.</w:t>
      </w:r>
    </w:p>
    <w:p w:rsidR="00B013F9" w:rsidRPr="00AC1EC2" w:rsidRDefault="00AC1EC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1EC2">
        <w:rPr>
          <w:rFonts w:ascii="Times New Roman" w:hAnsi="Times New Roman"/>
          <w:b/>
          <w:bCs/>
          <w:sz w:val="28"/>
          <w:szCs w:val="28"/>
          <w:lang w:val="ru-RU"/>
        </w:rPr>
        <w:t>Примерное меню диеты №10.</w:t>
      </w:r>
    </w:p>
    <w:p w:rsidR="00B013F9" w:rsidRPr="00AC1EC2" w:rsidRDefault="00AC1EC2">
      <w:pPr>
        <w:rPr>
          <w:rFonts w:ascii="Times New Roman" w:hAnsi="Times New Roman"/>
          <w:sz w:val="28"/>
          <w:szCs w:val="28"/>
          <w:lang w:val="ru-RU"/>
        </w:rPr>
      </w:pPr>
      <w:r w:rsidRPr="00AC1EC2">
        <w:rPr>
          <w:rFonts w:ascii="Times New Roman" w:hAnsi="Times New Roman"/>
          <w:sz w:val="28"/>
          <w:szCs w:val="28"/>
          <w:lang w:val="ru-RU"/>
        </w:rPr>
        <w:t>Первый завтрак: яйцо всмятку, молочная овсяная каша, чай.</w:t>
      </w:r>
    </w:p>
    <w:p w:rsidR="00B013F9" w:rsidRPr="00AC1EC2" w:rsidRDefault="00AC1EC2">
      <w:pPr>
        <w:rPr>
          <w:rFonts w:ascii="Times New Roman" w:hAnsi="Times New Roman"/>
          <w:sz w:val="28"/>
          <w:szCs w:val="28"/>
          <w:lang w:val="ru-RU"/>
        </w:rPr>
      </w:pPr>
      <w:r w:rsidRPr="00AC1EC2">
        <w:rPr>
          <w:rFonts w:ascii="Times New Roman" w:hAnsi="Times New Roman"/>
          <w:sz w:val="28"/>
          <w:szCs w:val="28"/>
          <w:lang w:val="ru-RU"/>
        </w:rPr>
        <w:t>Второй завтрак: печёные яблоки.</w:t>
      </w:r>
    </w:p>
    <w:p w:rsidR="00B013F9" w:rsidRPr="00AC1EC2" w:rsidRDefault="00AC1EC2">
      <w:pPr>
        <w:rPr>
          <w:rFonts w:ascii="Times New Roman" w:hAnsi="Times New Roman"/>
          <w:sz w:val="28"/>
          <w:szCs w:val="28"/>
          <w:lang w:val="ru-RU"/>
        </w:rPr>
      </w:pPr>
      <w:r w:rsidRPr="00AC1EC2">
        <w:rPr>
          <w:rFonts w:ascii="Times New Roman" w:hAnsi="Times New Roman"/>
          <w:sz w:val="28"/>
          <w:szCs w:val="28"/>
          <w:lang w:val="ru-RU"/>
        </w:rPr>
        <w:t>Обед: овощной суп на растительном масле (1/2 порции). Отварное мясо с морковным пюре, компот из сухофруктов.</w:t>
      </w:r>
    </w:p>
    <w:p w:rsidR="00B013F9" w:rsidRPr="00AC1EC2" w:rsidRDefault="00AC1EC2">
      <w:pPr>
        <w:rPr>
          <w:rFonts w:ascii="Times New Roman" w:hAnsi="Times New Roman"/>
          <w:sz w:val="28"/>
          <w:szCs w:val="28"/>
          <w:lang w:val="ru-RU"/>
        </w:rPr>
      </w:pPr>
      <w:r w:rsidRPr="00AC1EC2">
        <w:rPr>
          <w:rFonts w:ascii="Times New Roman" w:hAnsi="Times New Roman"/>
          <w:sz w:val="28"/>
          <w:szCs w:val="28"/>
          <w:lang w:val="ru-RU"/>
        </w:rPr>
        <w:t>Полдник: отвар шиповника.</w:t>
      </w:r>
    </w:p>
    <w:p w:rsidR="00B013F9" w:rsidRPr="00AC1EC2" w:rsidRDefault="00AC1EC2">
      <w:pPr>
        <w:rPr>
          <w:rFonts w:ascii="Times New Roman" w:hAnsi="Times New Roman"/>
          <w:sz w:val="28"/>
          <w:szCs w:val="28"/>
          <w:lang w:val="ru-RU"/>
        </w:rPr>
      </w:pPr>
      <w:r w:rsidRPr="00AC1EC2">
        <w:rPr>
          <w:rFonts w:ascii="Times New Roman" w:hAnsi="Times New Roman"/>
          <w:sz w:val="28"/>
          <w:szCs w:val="28"/>
          <w:lang w:val="ru-RU"/>
        </w:rPr>
        <w:t>Ужин: творожный пудинг (1/2 порции), отварная рыба с отварным картофелем, чай.</w:t>
      </w:r>
    </w:p>
    <w:p w:rsidR="00B013F9" w:rsidRDefault="00AC1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ночь: кефир.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013F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Разрешённые продукты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Запрещённые продукты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и хлебные изделия</w:t>
            </w:r>
          </w:p>
        </w:tc>
      </w:tr>
      <w:tr w:rsidR="00B013F9" w:rsidRPr="006017DC">
        <w:trPr>
          <w:trHeight w:val="756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sz w:val="28"/>
                <w:szCs w:val="28"/>
                <w:lang w:val="ru-RU"/>
              </w:rPr>
            </w:pPr>
            <w:r w:rsidRPr="00AC1EC2">
              <w:rPr>
                <w:sz w:val="28"/>
                <w:szCs w:val="28"/>
                <w:lang w:val="ru-RU"/>
              </w:rPr>
              <w:t>Хлеб пшеничный из муки 1-го и 2-го сорта, вчерашней выпечки или слегка подсушенный, диетический бессолевой хлеб, несдобное печенье и бисквит.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>Свежий хлеб, изделия из сдобного и слоёного теста, блины, оладьи.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Супы</w:t>
            </w:r>
          </w:p>
        </w:tc>
      </w:tr>
      <w:tr w:rsidR="00B013F9" w:rsidRPr="006017DC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color w:val="000000"/>
                <w:sz w:val="28"/>
                <w:szCs w:val="28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 xml:space="preserve">Вегетарианские супы с разными крупами, картофелем и овощами, свекольники, можно добавлять сметану, зелень. </w:t>
            </w:r>
            <w:r>
              <w:rPr>
                <w:color w:val="000000"/>
                <w:sz w:val="28"/>
                <w:szCs w:val="28"/>
              </w:rPr>
              <w:t>Супы рекомендуются в количестве 250-400 г на приём.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>Супы на крепких мясных, рыбных и грибных бульонах.</w:t>
            </w:r>
          </w:p>
        </w:tc>
      </w:tr>
      <w:tr w:rsidR="00B013F9">
        <w:trPr>
          <w:trHeight w:val="408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Молоко и молочные продукты</w:t>
            </w:r>
          </w:p>
        </w:tc>
      </w:tr>
      <w:tr w:rsidR="00B013F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B013F9">
            <w:pPr>
              <w:rPr>
                <w:sz w:val="28"/>
                <w:szCs w:val="28"/>
                <w:lang w:val="ru-RU"/>
              </w:rPr>
            </w:pPr>
          </w:p>
          <w:p w:rsidR="00B013F9" w:rsidRPr="00AC1EC2" w:rsidRDefault="00AC1EC2">
            <w:pPr>
              <w:rPr>
                <w:sz w:val="28"/>
                <w:szCs w:val="28"/>
                <w:lang w:val="ru-RU"/>
              </w:rPr>
            </w:pPr>
            <w:r w:rsidRPr="00AC1EC2">
              <w:rPr>
                <w:sz w:val="28"/>
                <w:szCs w:val="28"/>
                <w:lang w:val="ru-RU"/>
              </w:rPr>
              <w:t>Молоко, кисломолочные напитки, творог и блюда из него, нежирный несолёный сыр.</w:t>
            </w:r>
          </w:p>
          <w:p w:rsidR="00B013F9" w:rsidRPr="00AC1EC2" w:rsidRDefault="00B013F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Солёные и жирные сыры.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мясные блюда</w:t>
            </w:r>
          </w:p>
          <w:p w:rsidR="00B013F9" w:rsidRDefault="00B013F9">
            <w:pPr>
              <w:rPr>
                <w:color w:val="000000"/>
                <w:sz w:val="28"/>
                <w:szCs w:val="28"/>
              </w:rPr>
            </w:pPr>
          </w:p>
        </w:tc>
      </w:tr>
      <w:tr w:rsidR="00B013F9" w:rsidRPr="006017DC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sz w:val="28"/>
                <w:szCs w:val="28"/>
                <w:lang w:val="ru-RU"/>
              </w:rPr>
            </w:pPr>
            <w:r w:rsidRPr="00AC1EC2">
              <w:rPr>
                <w:sz w:val="28"/>
                <w:szCs w:val="28"/>
                <w:lang w:val="ru-RU"/>
              </w:rPr>
              <w:t>Мясо и птица нежирных сортов – говядина, телятина, обрезная свинина, кролик, куры, индейка. После отваривания можно запекать и обжаривать, делать заливные блюда. Варёные колбасы в ограниченном количестве.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>Жирные сорта мяса – утка, гусь, свинина, печень, почки, мозги, колбасы, любые копчёности, жареные котлеты, отбивные, мясные консервы.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 и рыбные блюда</w:t>
            </w:r>
          </w:p>
        </w:tc>
      </w:tr>
      <w:tr w:rsidR="00B013F9" w:rsidRPr="006017DC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Нежирные сорта рыбы.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>Копченая и солёная рыба, рыбные консервы, икра.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Крупы и макаронные изделия</w:t>
            </w:r>
          </w:p>
        </w:tc>
      </w:tr>
      <w:tr w:rsidR="00B013F9" w:rsidRPr="006017DC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sz w:val="28"/>
                <w:szCs w:val="28"/>
                <w:lang w:val="ru-RU"/>
              </w:rPr>
            </w:pPr>
            <w:r w:rsidRPr="00AC1EC2">
              <w:rPr>
                <w:sz w:val="28"/>
                <w:szCs w:val="28"/>
                <w:lang w:val="ru-RU"/>
              </w:rPr>
              <w:t>Различные крупы в виде каш, запеканок; отварные макаронные изделия.</w:t>
            </w:r>
          </w:p>
          <w:p w:rsidR="00AC1EC2" w:rsidRDefault="00AC1EC2">
            <w:pPr>
              <w:rPr>
                <w:sz w:val="28"/>
                <w:szCs w:val="28"/>
                <w:lang w:val="ru-RU"/>
              </w:rPr>
            </w:pPr>
          </w:p>
          <w:p w:rsidR="00AC1EC2" w:rsidRPr="00AC1EC2" w:rsidRDefault="00AC1E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Pr="00AC1EC2" w:rsidRDefault="00B013F9">
            <w:pPr>
              <w:pStyle w:val="a7"/>
              <w:rPr>
                <w:color w:val="000000"/>
                <w:sz w:val="28"/>
                <w:szCs w:val="28"/>
                <w:lang w:val="ru-RU"/>
              </w:rPr>
            </w:pPr>
          </w:p>
          <w:p w:rsidR="00B013F9" w:rsidRPr="00AC1EC2" w:rsidRDefault="00B013F9">
            <w:pPr>
              <w:pStyle w:val="a7"/>
              <w:rPr>
                <w:color w:val="000000"/>
                <w:sz w:val="28"/>
                <w:szCs w:val="28"/>
                <w:lang w:val="ru-RU"/>
              </w:rPr>
            </w:pPr>
          </w:p>
          <w:p w:rsidR="00B013F9" w:rsidRPr="00AC1EC2" w:rsidRDefault="00B013F9">
            <w:pPr>
              <w:pStyle w:val="a7"/>
              <w:rPr>
                <w:color w:val="000000"/>
                <w:sz w:val="28"/>
                <w:szCs w:val="28"/>
                <w:lang w:val="ru-RU"/>
              </w:rPr>
            </w:pPr>
          </w:p>
          <w:p w:rsidR="00B013F9" w:rsidRPr="00AC1EC2" w:rsidRDefault="00B013F9">
            <w:pPr>
              <w:pStyle w:val="a7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Овощи</w:t>
            </w:r>
          </w:p>
        </w:tc>
      </w:tr>
      <w:tr w:rsidR="00B013F9" w:rsidRPr="006017DC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B013F9">
            <w:pPr>
              <w:rPr>
                <w:sz w:val="28"/>
                <w:szCs w:val="28"/>
                <w:lang w:val="ru-RU"/>
              </w:rPr>
            </w:pPr>
          </w:p>
          <w:p w:rsidR="00B013F9" w:rsidRDefault="00AC1EC2">
            <w:pPr>
              <w:rPr>
                <w:sz w:val="28"/>
                <w:szCs w:val="28"/>
              </w:rPr>
            </w:pPr>
            <w:r w:rsidRPr="00AC1EC2">
              <w:rPr>
                <w:sz w:val="28"/>
                <w:szCs w:val="28"/>
                <w:lang w:val="ru-RU"/>
              </w:rPr>
              <w:t xml:space="preserve">Картофель, морковь, свекла, кабачки, тыква, томаты, салат, огурцы. Овощи должны быть в отварном или сыром виде. Белокочанную капусту и зелёный горошек рекомендуют есть в ограниченном количестве. </w:t>
            </w:r>
            <w:r>
              <w:rPr>
                <w:sz w:val="28"/>
                <w:szCs w:val="28"/>
              </w:rPr>
              <w:t>Зелёный лук, укроп, петрушку можно добавлять в любые блюда.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>Бобовые, солёные, маринованные и квашеные овощи, шпинат, щавель, редька, редис, чеснок, репчатый лук, грибы.</w:t>
            </w:r>
          </w:p>
        </w:tc>
      </w:tr>
      <w:tr w:rsidR="00B013F9" w:rsidRPr="006017DC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>Яйца и блюда из яиц</w:t>
            </w:r>
          </w:p>
        </w:tc>
      </w:tr>
      <w:tr w:rsidR="00B013F9">
        <w:trPr>
          <w:trHeight w:val="513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sz w:val="28"/>
                <w:szCs w:val="28"/>
                <w:lang w:val="ru-RU"/>
              </w:rPr>
            </w:pPr>
            <w:r w:rsidRPr="00AC1EC2">
              <w:rPr>
                <w:sz w:val="28"/>
                <w:szCs w:val="28"/>
                <w:lang w:val="ru-RU"/>
              </w:rPr>
              <w:t>Яйца всмятку или запечённые омлеты, белковые омлеты или в виде добавления в блюда до 1 штуки в день.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Яйца вкрутую и жареные.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Жиры</w:t>
            </w:r>
          </w:p>
        </w:tc>
      </w:tr>
      <w:tr w:rsidR="00B013F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sz w:val="28"/>
                <w:szCs w:val="28"/>
                <w:lang w:val="ru-RU"/>
              </w:rPr>
            </w:pPr>
            <w:r w:rsidRPr="00AC1EC2">
              <w:rPr>
                <w:sz w:val="28"/>
                <w:szCs w:val="28"/>
                <w:lang w:val="ru-RU"/>
              </w:rPr>
              <w:t>Несолёное сливочное и топлёное масло, растительные масла в натуральном виде.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Мясные и кулинарные жиры.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Соусы и пряности</w:t>
            </w:r>
          </w:p>
        </w:tc>
      </w:tr>
      <w:tr w:rsidR="00B013F9" w:rsidRPr="006017DC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Default="00B013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>Соусы на мясном, рыбном, грибном отваре, горчица, хрен, перец.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Ягоды и фрукты</w:t>
            </w:r>
          </w:p>
        </w:tc>
      </w:tr>
      <w:tr w:rsidR="00B013F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>Мягкие спелые фрукты и ягоды в свежем виде, сухофрукты, компоты, кисели, муссы, желе, молочные кисели и кремы.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Фрукты с грубой клетчаткой.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Сладости</w:t>
            </w:r>
          </w:p>
        </w:tc>
      </w:tr>
      <w:tr w:rsidR="00B013F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sz w:val="28"/>
                <w:szCs w:val="28"/>
                <w:lang w:val="ru-RU"/>
              </w:rPr>
            </w:pPr>
            <w:r w:rsidRPr="00AC1EC2">
              <w:rPr>
                <w:sz w:val="28"/>
                <w:szCs w:val="28"/>
                <w:lang w:val="ru-RU"/>
              </w:rPr>
              <w:t>Мёд, варенье, не шоколадные конфеты.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Шоколад.</w:t>
            </w:r>
          </w:p>
        </w:tc>
      </w:tr>
      <w:tr w:rsidR="00B013F9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Напитки</w:t>
            </w:r>
          </w:p>
        </w:tc>
      </w:tr>
      <w:tr w:rsidR="00B013F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F9" w:rsidRPr="00AC1EC2" w:rsidRDefault="00AC1EC2">
            <w:pPr>
              <w:rPr>
                <w:color w:val="000000"/>
                <w:sz w:val="28"/>
                <w:szCs w:val="28"/>
                <w:lang w:val="ru-RU"/>
              </w:rPr>
            </w:pPr>
            <w:r w:rsidRPr="00AC1EC2">
              <w:rPr>
                <w:color w:val="000000"/>
                <w:sz w:val="28"/>
                <w:szCs w:val="28"/>
                <w:lang w:val="ru-RU"/>
              </w:rPr>
              <w:t xml:space="preserve">Некрепкий чай, кофейные напитки, фруктовые и овощные соки, отвар </w:t>
            </w:r>
            <w:r w:rsidRPr="00AC1EC2">
              <w:rPr>
                <w:color w:val="000000"/>
                <w:sz w:val="28"/>
                <w:szCs w:val="28"/>
                <w:lang w:val="ru-RU"/>
              </w:rPr>
              <w:lastRenderedPageBreak/>
              <w:t>шиповника, ограниченно виноградный сок.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F9" w:rsidRDefault="00AC1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Натуральный кофе и какао.</w:t>
            </w:r>
          </w:p>
        </w:tc>
      </w:tr>
    </w:tbl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1EC2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Дневник контроль артериального давления и пульса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1EC2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Ведите его регулярно, а также за 2 недели до приема у Вашего лечащего врача.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972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"/>
        <w:gridCol w:w="998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B013F9"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Пульс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Пульс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Пульс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Пульс</w:t>
            </w: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/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Пульс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Пульс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Пульс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Пульс</w:t>
            </w: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3F9" w:rsidRDefault="00B013F9">
      <w:pPr>
        <w:sectPr w:rsidR="00B013F9"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План диспансерного наблюдения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3992" w:type="dxa"/>
        <w:tblInd w:w="-26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8"/>
        <w:gridCol w:w="1639"/>
        <w:gridCol w:w="1270"/>
        <w:gridCol w:w="1495"/>
        <w:gridCol w:w="1516"/>
        <w:gridCol w:w="1516"/>
        <w:gridCol w:w="1516"/>
        <w:gridCol w:w="1516"/>
        <w:gridCol w:w="1516"/>
      </w:tblGrid>
      <w:tr w:rsidR="00B013F9">
        <w:trPr>
          <w:trHeight w:val="273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</w:tr>
      <w:tr w:rsidR="00B013F9" w:rsidTr="00AC1EC2">
        <w:trPr>
          <w:trHeight w:val="328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ОХ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328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ЛПНП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328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ЛПВП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346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ТГ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328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Глюкоза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328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Калий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328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Креатинин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329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Расчет СКФ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294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Моча на МАУ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298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ЭКГ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290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Эхо-КГ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13F9" w:rsidTr="00AC1EC2">
        <w:trPr>
          <w:trHeight w:val="637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УЗИ почек  и надпочечников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13F9" w:rsidTr="00AC1EC2">
        <w:trPr>
          <w:trHeight w:val="392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ДССА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442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Офтальмолог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637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 </w:t>
            </w:r>
            <w:r>
              <w:rPr>
                <w:rFonts w:ascii="Times New Roman" w:hAnsi="Times New Roman"/>
                <w:sz w:val="28"/>
                <w:szCs w:val="28"/>
              </w:rPr>
              <w:t>SCORE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497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ИМТ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 w:rsidTr="00AC1EC2">
        <w:trPr>
          <w:trHeight w:val="637"/>
        </w:trPr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 w:rsidP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3F9" w:rsidRDefault="00B013F9">
      <w:pPr>
        <w:sectPr w:rsidR="00B013F9">
          <w:pgSz w:w="15840" w:h="12240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B013F9" w:rsidRDefault="00B013F9">
      <w:pPr>
        <w:rPr>
          <w:vanish/>
          <w:sz w:val="28"/>
          <w:szCs w:val="28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Итоги  консультации</w:t>
      </w: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4"/>
        <w:gridCol w:w="2213"/>
        <w:gridCol w:w="2345"/>
        <w:gridCol w:w="1994"/>
        <w:gridCol w:w="1996"/>
      </w:tblGrid>
      <w:tr w:rsidR="00B013F9"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Продолжить лечение в прежнем объеме 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Проведена коррекция лекарственной терапии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Направлен на консультацию к кардиологу 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AC1E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Дополнительно </w:t>
            </w: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F9"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3F9" w:rsidRDefault="00B013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AC1EC2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  <w:t>Памятка по окончании приема</w:t>
      </w:r>
    </w:p>
    <w:p w:rsidR="00B013F9" w:rsidRDefault="00B013F9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</w:p>
    <w:p w:rsidR="00B013F9" w:rsidRDefault="00AC1EC2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  <w:t>Убедиться:</w:t>
      </w:r>
    </w:p>
    <w:p w:rsidR="00B013F9" w:rsidRDefault="00B013F9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</w:p>
    <w:p w:rsidR="00B013F9" w:rsidRDefault="00AC1EC2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  <w:t>Сформирован план диспансерного наблюдения</w:t>
      </w:r>
    </w:p>
    <w:p w:rsidR="00B013F9" w:rsidRDefault="00B013F9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</w:p>
    <w:p w:rsidR="00B013F9" w:rsidRDefault="00AC1EC2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  <w:t>Даны направления на контрольное обследование</w:t>
      </w:r>
    </w:p>
    <w:p w:rsidR="00B013F9" w:rsidRDefault="00B013F9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</w:p>
    <w:p w:rsidR="00B013F9" w:rsidRDefault="00AC1EC2">
      <w:pPr>
        <w:ind w:left="-1134"/>
        <w:jc w:val="center"/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C9211E"/>
          <w:sz w:val="36"/>
          <w:szCs w:val="36"/>
          <w:lang w:val="ru-RU"/>
        </w:rPr>
        <w:t>Назначена повторная явка</w:t>
      </w:r>
    </w:p>
    <w:p w:rsidR="00B013F9" w:rsidRDefault="00B013F9">
      <w:pPr>
        <w:ind w:left="-1134"/>
        <w:jc w:val="center"/>
        <w:rPr>
          <w:rFonts w:ascii="Times New Roman" w:hAnsi="Times New Roman" w:cs="Times New Roman"/>
          <w:b/>
          <w:bCs/>
          <w:color w:val="C9211E"/>
          <w:sz w:val="36"/>
          <w:szCs w:val="36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13F9" w:rsidRDefault="00B013F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B013F9" w:rsidSect="00B013F9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F664C"/>
    <w:multiLevelType w:val="multilevel"/>
    <w:tmpl w:val="80FA9EB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68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3F9"/>
    <w:rsid w:val="006017DC"/>
    <w:rsid w:val="00AC1EC2"/>
    <w:rsid w:val="00B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BF36337"/>
  <w15:docId w15:val="{686C307B-BCF0-43C0-9B23-7CEFF2AE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3F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013F9"/>
    <w:pPr>
      <w:keepNext/>
      <w:numPr>
        <w:numId w:val="1"/>
      </w:numPr>
      <w:jc w:val="center"/>
      <w:outlineLvl w:val="0"/>
    </w:pPr>
    <w:rPr>
      <w:b/>
    </w:rPr>
  </w:style>
  <w:style w:type="paragraph" w:customStyle="1" w:styleId="21">
    <w:name w:val="Заголовок 21"/>
    <w:basedOn w:val="a"/>
    <w:next w:val="a"/>
    <w:qFormat/>
    <w:rsid w:val="00B013F9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customStyle="1" w:styleId="a3">
    <w:name w:val="Текст выноски Знак"/>
    <w:basedOn w:val="a0"/>
    <w:qFormat/>
    <w:rsid w:val="00B013F9"/>
    <w:rPr>
      <w:rFonts w:ascii="Tahoma" w:hAnsi="Tahoma"/>
      <w:sz w:val="16"/>
      <w:szCs w:val="14"/>
    </w:rPr>
  </w:style>
  <w:style w:type="paragraph" w:customStyle="1" w:styleId="1">
    <w:name w:val="Заголовок1"/>
    <w:basedOn w:val="a"/>
    <w:next w:val="a4"/>
    <w:qFormat/>
    <w:rsid w:val="00B013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013F9"/>
    <w:pPr>
      <w:spacing w:after="140" w:line="288" w:lineRule="auto"/>
    </w:pPr>
  </w:style>
  <w:style w:type="paragraph" w:styleId="a5">
    <w:name w:val="List"/>
    <w:basedOn w:val="a4"/>
    <w:rsid w:val="00B013F9"/>
  </w:style>
  <w:style w:type="paragraph" w:customStyle="1" w:styleId="10">
    <w:name w:val="Название объекта1"/>
    <w:basedOn w:val="a"/>
    <w:qFormat/>
    <w:rsid w:val="00B013F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013F9"/>
    <w:pPr>
      <w:suppressLineNumbers/>
    </w:pPr>
  </w:style>
  <w:style w:type="paragraph" w:customStyle="1" w:styleId="a7">
    <w:name w:val="Содержимое таблицы"/>
    <w:basedOn w:val="a"/>
    <w:qFormat/>
    <w:rsid w:val="00B013F9"/>
    <w:pPr>
      <w:suppressLineNumbers/>
    </w:pPr>
  </w:style>
  <w:style w:type="paragraph" w:customStyle="1" w:styleId="a8">
    <w:name w:val="Заголовок таблицы"/>
    <w:basedOn w:val="a7"/>
    <w:qFormat/>
    <w:rsid w:val="00B013F9"/>
    <w:pPr>
      <w:jc w:val="center"/>
    </w:pPr>
    <w:rPr>
      <w:b/>
      <w:bCs/>
    </w:rPr>
  </w:style>
  <w:style w:type="paragraph" w:styleId="a9">
    <w:name w:val="Balloon Text"/>
    <w:basedOn w:val="a"/>
    <w:qFormat/>
    <w:rsid w:val="00B013F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Кристина Андреевна</dc:creator>
  <dc:description/>
  <cp:lastModifiedBy>Huawei MateBook</cp:lastModifiedBy>
  <cp:revision>19</cp:revision>
  <cp:lastPrinted>2022-04-15T05:15:00Z</cp:lastPrinted>
  <dcterms:created xsi:type="dcterms:W3CDTF">2017-10-20T23:40:00Z</dcterms:created>
  <dcterms:modified xsi:type="dcterms:W3CDTF">2023-04-23T13:35:00Z</dcterms:modified>
  <dc:language>ru-RU</dc:language>
</cp:coreProperties>
</file>